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spacing w:line="322" w:lineRule="auto"/>
        <w:rPr>
          <w:rFonts w:ascii="Arial"/>
          <w:sz w:val="21"/>
        </w:rPr>
      </w:pPr>
      <w:r/>
    </w:p>
    <w:p>
      <w:pPr>
        <w:spacing w:line="322" w:lineRule="auto"/>
        <w:rPr>
          <w:rFonts w:ascii="Arial"/>
          <w:sz w:val="21"/>
        </w:rPr>
      </w:pPr>
      <w:r/>
    </w:p>
    <w:p>
      <w:pPr>
        <w:ind w:left="3428" w:right="3150" w:hanging="374"/>
        <w:spacing w:before="114" w:line="278" w:lineRule="auto"/>
        <w:outlineLvl w:val="0"/>
        <w:rPr>
          <w:rFonts w:ascii="SimHei" w:hAnsi="SimHei" w:eastAsia="SimHei" w:cs="SimHei"/>
          <w:sz w:val="35"/>
          <w:szCs w:val="35"/>
        </w:rPr>
      </w:pPr>
      <w:r>
        <w:rPr>
          <w:rFonts w:ascii="SimHei" w:hAnsi="SimHei" w:eastAsia="SimHei" w:cs="SimHei"/>
          <w:sz w:val="35"/>
          <w:szCs w:val="35"/>
          <w14:textOutline w14:w="6537" w14:cap="sq" w14:cmpd="sng">
            <w14:solidFill>
              <w14:srgbClr w14:val="000000"/>
            </w14:solidFill>
            <w14:prstDash w14:val="solid"/>
            <w14:bevel/>
          </w14:textOutline>
          <w:spacing w:val="10"/>
        </w:rPr>
        <w:t>广州市会展行业展示工程企业</w:t>
      </w:r>
      <w:r>
        <w:rPr>
          <w:rFonts w:ascii="SimHei" w:hAnsi="SimHei" w:eastAsia="SimHei" w:cs="SimHei"/>
          <w:sz w:val="35"/>
          <w:szCs w:val="35"/>
          <w:spacing w:val="3"/>
        </w:rPr>
        <w:t xml:space="preserve"> </w:t>
      </w:r>
      <w:r>
        <w:rPr>
          <w:rFonts w:ascii="SimHei" w:hAnsi="SimHei" w:eastAsia="SimHei" w:cs="SimHei"/>
          <w:sz w:val="35"/>
          <w:szCs w:val="35"/>
          <w14:textOutline w14:w="6537" w14:cap="sq" w14:cmpd="sng">
            <w14:solidFill>
              <w14:srgbClr w14:val="000000"/>
            </w14:solidFill>
            <w14:prstDash w14:val="solid"/>
            <w14:bevel/>
          </w14:textOutline>
          <w:spacing w:val="8"/>
        </w:rPr>
        <w:t>资质等级评定标准及细则</w:t>
      </w:r>
    </w:p>
    <w:p>
      <w:pPr>
        <w:spacing w:before="22"/>
        <w:rPr/>
      </w:pPr>
      <w:r/>
    </w:p>
    <w:p>
      <w:pPr>
        <w:spacing w:before="22"/>
        <w:rPr/>
      </w:pPr>
      <w:r/>
    </w:p>
    <w:p>
      <w:pPr>
        <w:spacing w:before="22"/>
        <w:rPr/>
      </w:pPr>
      <w:r/>
    </w:p>
    <w:p>
      <w:pPr>
        <w:sectPr>
          <w:footerReference w:type="default" r:id="rId1"/>
          <w:pgSz w:w="11906" w:h="16839"/>
          <w:pgMar w:top="1431" w:right="465" w:bottom="1431" w:left="550" w:header="0" w:footer="1179" w:gutter="0"/>
          <w:cols w:equalWidth="0" w:num="1">
            <w:col w:w="10890" w:space="0"/>
          </w:cols>
        </w:sectPr>
        <w:rPr/>
      </w:pPr>
    </w:p>
    <w:p>
      <w:pPr>
        <w:pStyle w:val="BodyText"/>
        <w:ind w:left="4278"/>
        <w:spacing w:before="60" w:line="185" w:lineRule="auto"/>
        <w:rPr/>
      </w:pPr>
      <w:r>
        <w:rPr>
          <w14:textOutline w14:w="5448" w14:cap="sq" w14:cmpd="sng">
            <w14:solidFill>
              <w14:srgbClr w14:val="000000"/>
            </w14:solidFill>
            <w14:prstDash w14:val="solid"/>
            <w14:bevel/>
          </w14:textOutline>
        </w:rPr>
        <w:t>一、总</w:t>
      </w:r>
    </w:p>
    <w:p>
      <w:pPr>
        <w:spacing w:line="14" w:lineRule="auto"/>
        <w:rPr>
          <w:rFonts w:ascii="Arial"/>
          <w:sz w:val="2"/>
        </w:rPr>
      </w:pPr>
      <w:r>
        <w:rPr>
          <w:rFonts w:ascii="Arial" w:hAnsi="Arial" w:eastAsia="Arial" w:cs="Arial"/>
          <w:sz w:val="2"/>
          <w:szCs w:val="2"/>
        </w:rPr>
        <w:br w:type="column"/>
      </w:r>
    </w:p>
    <w:p>
      <w:pPr>
        <w:pStyle w:val="BodyText"/>
        <w:spacing w:before="59" w:line="185" w:lineRule="auto"/>
        <w:rPr/>
      </w:pPr>
      <w:r>
        <w:rPr>
          <w14:textOutline w14:w="5448" w14:cap="sq" w14:cmpd="sng">
            <w14:solidFill>
              <w14:srgbClr w14:val="000000"/>
            </w14:solidFill>
            <w14:prstDash w14:val="solid"/>
            <w14:bevel/>
          </w14:textOutline>
        </w:rPr>
        <w:t>则</w:t>
      </w:r>
    </w:p>
    <w:p>
      <w:pPr>
        <w:spacing w:line="185" w:lineRule="auto"/>
        <w:sectPr>
          <w:type w:val="continuous"/>
          <w:pgSz w:w="11906" w:h="16839"/>
          <w:pgMar w:top="1431" w:right="465" w:bottom="1431" w:left="550" w:header="0" w:footer="1179" w:gutter="0"/>
          <w:cols w:equalWidth="0" w:num="2">
            <w:col w:w="6136" w:space="100"/>
            <w:col w:w="4655" w:space="0"/>
          </w:cols>
        </w:sectPr>
        <w:rPr/>
      </w:pPr>
    </w:p>
    <w:p>
      <w:pPr>
        <w:spacing w:line="281" w:lineRule="auto"/>
        <w:rPr>
          <w:rFonts w:ascii="Arial"/>
          <w:sz w:val="21"/>
        </w:rPr>
      </w:pPr>
      <w:r/>
    </w:p>
    <w:p>
      <w:pPr>
        <w:spacing w:line="281" w:lineRule="auto"/>
        <w:rPr>
          <w:rFonts w:ascii="Arial"/>
          <w:sz w:val="21"/>
        </w:rPr>
      </w:pPr>
      <w:r/>
    </w:p>
    <w:p>
      <w:pPr>
        <w:spacing w:line="282" w:lineRule="auto"/>
        <w:rPr>
          <w:rFonts w:ascii="Arial"/>
          <w:sz w:val="21"/>
        </w:rPr>
      </w:pPr>
      <w:r/>
    </w:p>
    <w:p>
      <w:pPr>
        <w:pStyle w:val="BodyText"/>
        <w:ind w:left="1"/>
        <w:spacing w:before="98" w:line="220" w:lineRule="auto"/>
        <w:rPr/>
      </w:pPr>
      <w:r>
        <w:rPr>
          <w14:textOutline w14:w="5448" w14:cap="sq" w14:cmpd="sng">
            <w14:solidFill>
              <w14:srgbClr w14:val="000000"/>
            </w14:solidFill>
            <w14:prstDash w14:val="solid"/>
            <w14:bevel/>
          </w14:textOutline>
          <w:spacing w:val="-16"/>
        </w:rPr>
        <w:t>第一条</w:t>
      </w:r>
      <w:r>
        <w:rPr>
          <w:spacing w:val="70"/>
        </w:rPr>
        <w:t xml:space="preserve"> </w:t>
      </w:r>
      <w:r>
        <w:rPr>
          <w14:textOutline w14:w="5448" w14:cap="sq" w14:cmpd="sng">
            <w14:solidFill>
              <w14:srgbClr w14:val="000000"/>
            </w14:solidFill>
            <w14:prstDash w14:val="solid"/>
            <w14:bevel/>
          </w14:textOutline>
          <w:spacing w:val="-16"/>
        </w:rPr>
        <w:t>目的</w:t>
      </w:r>
    </w:p>
    <w:p>
      <w:pPr>
        <w:pStyle w:val="BodyText"/>
        <w:ind w:left="2" w:right="100" w:firstLine="602"/>
        <w:spacing w:before="266" w:line="384" w:lineRule="auto"/>
        <w:rPr/>
      </w:pPr>
      <w:r>
        <w:rPr>
          <w:spacing w:val="-1"/>
        </w:rPr>
        <w:t>为适应广州地区会展行业快速发展的新形势，进一步规范市场，营造良好的发</w:t>
      </w:r>
      <w:r>
        <w:rPr>
          <w:spacing w:val="17"/>
        </w:rPr>
        <w:t xml:space="preserve"> </w:t>
      </w:r>
      <w:r>
        <w:rPr/>
        <w:t>展环境，促进本市展览企业之间的良性竞争与合作</w:t>
      </w:r>
      <w:r>
        <w:rPr>
          <w:spacing w:val="-1"/>
        </w:rPr>
        <w:t>，确保展示工程的质量和安全，</w:t>
      </w:r>
      <w:r>
        <w:rPr/>
        <w:t xml:space="preserve"> </w:t>
      </w:r>
      <w:r>
        <w:rPr/>
        <w:t>提高企业的服务水平和工程施工技术水平，推动广</w:t>
      </w:r>
      <w:r>
        <w:rPr>
          <w:spacing w:val="-1"/>
        </w:rPr>
        <w:t>州会展行业更好更快地发展，本</w:t>
      </w:r>
      <w:r>
        <w:rPr/>
        <w:t xml:space="preserve"> </w:t>
      </w:r>
      <w:r>
        <w:rPr/>
        <w:t>协会根据国家有关法律、法规，结合本市实际和企</w:t>
      </w:r>
      <w:r>
        <w:rPr>
          <w:spacing w:val="-1"/>
        </w:rPr>
        <w:t>业情况，制定本行业资质等级标</w:t>
      </w:r>
    </w:p>
    <w:p>
      <w:pPr>
        <w:pStyle w:val="BodyText"/>
        <w:ind w:left="3"/>
        <w:spacing w:before="1" w:line="220" w:lineRule="auto"/>
        <w:rPr/>
      </w:pPr>
      <w:r>
        <w:rPr>
          <w:spacing w:val="-3"/>
        </w:rPr>
        <w:t>准及评定细则。</w:t>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pStyle w:val="BodyText"/>
        <w:ind w:left="1"/>
        <w:spacing w:before="98" w:line="220" w:lineRule="auto"/>
        <w:rPr/>
      </w:pPr>
      <w:r>
        <w:rPr>
          <w14:textOutline w14:w="5448" w14:cap="sq" w14:cmpd="sng">
            <w14:solidFill>
              <w14:srgbClr w14:val="000000"/>
            </w14:solidFill>
            <w14:prstDash w14:val="solid"/>
            <w14:bevel/>
          </w14:textOutline>
          <w:spacing w:val="-6"/>
        </w:rPr>
        <w:t>第二条</w:t>
      </w:r>
      <w:r>
        <w:rPr>
          <w:spacing w:val="20"/>
        </w:rPr>
        <w:t xml:space="preserve"> </w:t>
      </w:r>
      <w:r>
        <w:rPr>
          <w14:textOutline w14:w="5448" w14:cap="sq" w14:cmpd="sng">
            <w14:solidFill>
              <w14:srgbClr w14:val="000000"/>
            </w14:solidFill>
            <w14:prstDash w14:val="solid"/>
            <w14:bevel/>
          </w14:textOutline>
          <w:spacing w:val="-6"/>
        </w:rPr>
        <w:t>定义</w:t>
      </w:r>
    </w:p>
    <w:p>
      <w:pPr>
        <w:pStyle w:val="BodyText"/>
        <w:ind w:firstLine="602"/>
        <w:spacing w:before="267" w:line="384" w:lineRule="auto"/>
        <w:jc w:val="both"/>
        <w:rPr/>
      </w:pPr>
      <w:r>
        <w:rPr/>
        <w:t>本标准所指的展示工程企业是：为各类会议（</w:t>
      </w:r>
      <w:r>
        <w:rPr>
          <w:spacing w:val="-1"/>
        </w:rPr>
        <w:t>包括营利和非营利的各种类别的</w:t>
      </w:r>
      <w:r>
        <w:rPr/>
        <w:t xml:space="preserve"> </w:t>
      </w:r>
      <w:r>
        <w:rPr>
          <w:spacing w:val="-1"/>
        </w:rPr>
        <w:t>会议</w:t>
      </w:r>
      <w:r>
        <w:rPr>
          <w:spacing w:val="7"/>
        </w:rPr>
        <w:t>），</w:t>
      </w:r>
      <w:r>
        <w:rPr>
          <w:spacing w:val="-1"/>
        </w:rPr>
        <w:t>展览（包括综合性展览会、专业性展览会、消费展</w:t>
      </w:r>
      <w:r>
        <w:rPr>
          <w:spacing w:val="-2"/>
        </w:rPr>
        <w:t>览会</w:t>
      </w:r>
      <w:r>
        <w:rPr>
          <w:spacing w:val="7"/>
        </w:rPr>
        <w:t>），</w:t>
      </w:r>
      <w:r>
        <w:rPr>
          <w:spacing w:val="-2"/>
        </w:rPr>
        <w:t>永久和半永久</w:t>
      </w:r>
      <w:r>
        <w:rPr/>
        <w:t xml:space="preserve"> </w:t>
      </w:r>
      <w:r>
        <w:rPr>
          <w:spacing w:val="-6"/>
        </w:rPr>
        <w:t>性展示的博物馆、陈列馆、展览馆和商业陈列场所，以及各类事件活动（包括庆典、</w:t>
      </w:r>
    </w:p>
    <w:p>
      <w:pPr>
        <w:pStyle w:val="BodyText"/>
        <w:ind w:left="1"/>
        <w:spacing w:line="219" w:lineRule="auto"/>
        <w:rPr/>
      </w:pPr>
      <w:r>
        <w:rPr>
          <w:spacing w:val="-1"/>
        </w:rPr>
        <w:t>节庆、文化、科技、体育等活动）提供下列服务的企业：</w:t>
      </w:r>
    </w:p>
    <w:p>
      <w:pPr>
        <w:spacing w:before="26"/>
        <w:rPr/>
      </w:pPr>
      <w:r/>
    </w:p>
    <w:tbl>
      <w:tblPr>
        <w:tblStyle w:val="TableNormal"/>
        <w:tblW w:w="4390" w:type="dxa"/>
        <w:tblInd w:w="159"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831"/>
        <w:gridCol w:w="3559"/>
      </w:tblGrid>
      <w:tr>
        <w:trPr>
          <w:trHeight w:val="462" w:hRule="atLeast"/>
        </w:trPr>
        <w:tc>
          <w:tcPr>
            <w:tcW w:w="831" w:type="dxa"/>
            <w:vAlign w:val="top"/>
          </w:tcPr>
          <w:p>
            <w:pPr>
              <w:spacing w:line="232" w:lineRule="auto"/>
              <w:rPr>
                <w:rFonts w:ascii="SimSun" w:hAnsi="SimSun" w:eastAsia="SimSun" w:cs="SimSun"/>
                <w:sz w:val="30"/>
                <w:szCs w:val="30"/>
              </w:rPr>
            </w:pPr>
            <w:r>
              <w:rPr>
                <w:rFonts w:ascii="SimSun" w:hAnsi="SimSun" w:eastAsia="SimSun" w:cs="SimSun"/>
                <w:sz w:val="30"/>
                <w:szCs w:val="30"/>
                <w:spacing w:val="-41"/>
              </w:rPr>
              <w:t>（一）</w:t>
            </w:r>
          </w:p>
        </w:tc>
        <w:tc>
          <w:tcPr>
            <w:tcW w:w="3559" w:type="dxa"/>
            <w:vAlign w:val="top"/>
          </w:tcPr>
          <w:p>
            <w:pPr>
              <w:ind w:left="273"/>
              <w:spacing w:before="1" w:line="220" w:lineRule="auto"/>
              <w:rPr>
                <w:rFonts w:ascii="SimSun" w:hAnsi="SimSun" w:eastAsia="SimSun" w:cs="SimSun"/>
                <w:sz w:val="30"/>
                <w:szCs w:val="30"/>
              </w:rPr>
            </w:pPr>
            <w:r>
              <w:rPr>
                <w:rFonts w:ascii="SimSun" w:hAnsi="SimSun" w:eastAsia="SimSun" w:cs="SimSun"/>
                <w:sz w:val="30"/>
                <w:szCs w:val="30"/>
                <w:spacing w:val="-3"/>
              </w:rPr>
              <w:t>展示策划、设计</w:t>
            </w:r>
          </w:p>
        </w:tc>
      </w:tr>
      <w:tr>
        <w:trPr>
          <w:trHeight w:val="624" w:hRule="atLeast"/>
        </w:trPr>
        <w:tc>
          <w:tcPr>
            <w:tcW w:w="831" w:type="dxa"/>
            <w:vAlign w:val="top"/>
          </w:tcPr>
          <w:p>
            <w:pPr>
              <w:spacing w:before="162" w:line="232" w:lineRule="auto"/>
              <w:rPr>
                <w:rFonts w:ascii="SimSun" w:hAnsi="SimSun" w:eastAsia="SimSun" w:cs="SimSun"/>
                <w:sz w:val="30"/>
                <w:szCs w:val="30"/>
              </w:rPr>
            </w:pPr>
            <w:r>
              <w:rPr>
                <w:rFonts w:ascii="SimSun" w:hAnsi="SimSun" w:eastAsia="SimSun" w:cs="SimSun"/>
                <w:sz w:val="30"/>
                <w:szCs w:val="30"/>
                <w:spacing w:val="-41"/>
              </w:rPr>
              <w:t>（二）</w:t>
            </w:r>
          </w:p>
        </w:tc>
        <w:tc>
          <w:tcPr>
            <w:tcW w:w="3559" w:type="dxa"/>
            <w:vAlign w:val="top"/>
          </w:tcPr>
          <w:p>
            <w:pPr>
              <w:ind w:left="278"/>
              <w:spacing w:before="161" w:line="221" w:lineRule="auto"/>
              <w:rPr>
                <w:rFonts w:ascii="SimSun" w:hAnsi="SimSun" w:eastAsia="SimSun" w:cs="SimSun"/>
                <w:sz w:val="30"/>
                <w:szCs w:val="30"/>
              </w:rPr>
            </w:pPr>
            <w:r>
              <w:rPr>
                <w:rFonts w:ascii="SimSun" w:hAnsi="SimSun" w:eastAsia="SimSun" w:cs="SimSun"/>
                <w:sz w:val="30"/>
                <w:szCs w:val="30"/>
                <w:spacing w:val="-3"/>
              </w:rPr>
              <w:t>结构制作与安装</w:t>
            </w:r>
          </w:p>
        </w:tc>
      </w:tr>
      <w:tr>
        <w:trPr>
          <w:trHeight w:val="623" w:hRule="atLeast"/>
        </w:trPr>
        <w:tc>
          <w:tcPr>
            <w:tcW w:w="831" w:type="dxa"/>
            <w:vAlign w:val="top"/>
          </w:tcPr>
          <w:p>
            <w:pPr>
              <w:spacing w:before="162" w:line="232" w:lineRule="auto"/>
              <w:rPr>
                <w:rFonts w:ascii="SimSun" w:hAnsi="SimSun" w:eastAsia="SimSun" w:cs="SimSun"/>
                <w:sz w:val="30"/>
                <w:szCs w:val="30"/>
              </w:rPr>
            </w:pPr>
            <w:r>
              <w:rPr>
                <w:rFonts w:ascii="SimSun" w:hAnsi="SimSun" w:eastAsia="SimSun" w:cs="SimSun"/>
                <w:sz w:val="30"/>
                <w:szCs w:val="30"/>
                <w:spacing w:val="-41"/>
              </w:rPr>
              <w:t>（三）</w:t>
            </w:r>
          </w:p>
        </w:tc>
        <w:tc>
          <w:tcPr>
            <w:tcW w:w="3559" w:type="dxa"/>
            <w:vAlign w:val="top"/>
          </w:tcPr>
          <w:p>
            <w:pPr>
              <w:spacing w:before="162" w:line="219" w:lineRule="auto"/>
              <w:jc w:val="right"/>
              <w:rPr>
                <w:rFonts w:ascii="SimSun" w:hAnsi="SimSun" w:eastAsia="SimSun" w:cs="SimSun"/>
                <w:sz w:val="30"/>
                <w:szCs w:val="30"/>
              </w:rPr>
            </w:pPr>
            <w:r>
              <w:rPr>
                <w:rFonts w:ascii="SimSun" w:hAnsi="SimSun" w:eastAsia="SimSun" w:cs="SimSun"/>
                <w:sz w:val="30"/>
                <w:szCs w:val="30"/>
                <w:spacing w:val="-2"/>
              </w:rPr>
              <w:t>器材、道具的制作与安装</w:t>
            </w:r>
          </w:p>
        </w:tc>
      </w:tr>
      <w:tr>
        <w:trPr>
          <w:trHeight w:val="462" w:hRule="atLeast"/>
        </w:trPr>
        <w:tc>
          <w:tcPr>
            <w:tcW w:w="831" w:type="dxa"/>
            <w:vAlign w:val="top"/>
          </w:tcPr>
          <w:p>
            <w:pPr>
              <w:spacing w:before="162" w:line="178" w:lineRule="auto"/>
              <w:rPr>
                <w:rFonts w:ascii="SimSun" w:hAnsi="SimSun" w:eastAsia="SimSun" w:cs="SimSun"/>
                <w:sz w:val="30"/>
                <w:szCs w:val="30"/>
              </w:rPr>
            </w:pPr>
            <w:r>
              <w:rPr>
                <w:rFonts w:ascii="SimSun" w:hAnsi="SimSun" w:eastAsia="SimSun" w:cs="SimSun"/>
                <w:sz w:val="30"/>
                <w:szCs w:val="30"/>
                <w:spacing w:val="-41"/>
              </w:rPr>
              <w:t>（四）</w:t>
            </w:r>
          </w:p>
        </w:tc>
        <w:tc>
          <w:tcPr>
            <w:tcW w:w="3559" w:type="dxa"/>
            <w:vAlign w:val="top"/>
          </w:tcPr>
          <w:p>
            <w:pPr>
              <w:ind w:left="276"/>
              <w:spacing w:before="162" w:line="178" w:lineRule="auto"/>
              <w:rPr>
                <w:rFonts w:ascii="SimSun" w:hAnsi="SimSun" w:eastAsia="SimSun" w:cs="SimSun"/>
                <w:sz w:val="30"/>
                <w:szCs w:val="30"/>
              </w:rPr>
            </w:pPr>
            <w:r>
              <w:rPr>
                <w:rFonts w:ascii="SimSun" w:hAnsi="SimSun" w:eastAsia="SimSun" w:cs="SimSun"/>
                <w:sz w:val="30"/>
                <w:szCs w:val="30"/>
                <w:spacing w:val="-3"/>
              </w:rPr>
              <w:t>安装、搭建和拆除</w:t>
            </w:r>
          </w:p>
        </w:tc>
      </w:tr>
    </w:tbl>
    <w:p>
      <w:pPr>
        <w:spacing w:line="14" w:lineRule="auto"/>
        <w:rPr>
          <w:rFonts w:ascii="Arial"/>
          <w:sz w:val="2"/>
        </w:rPr>
      </w:pPr>
      <w:r/>
    </w:p>
    <w:p>
      <w:pPr>
        <w:spacing w:line="14" w:lineRule="auto"/>
        <w:sectPr>
          <w:type w:val="continuous"/>
          <w:pgSz w:w="11906" w:h="16839"/>
          <w:pgMar w:top="1431" w:right="465" w:bottom="1431" w:left="550" w:header="0" w:footer="1179" w:gutter="0"/>
          <w:cols w:equalWidth="0" w:num="1">
            <w:col w:w="10890" w:space="0"/>
          </w:cols>
        </w:sectPr>
        <w:rPr>
          <w:rFonts w:ascii="Arial" w:hAnsi="Arial" w:eastAsia="Arial" w:cs="Arial"/>
          <w:sz w:val="2"/>
          <w:szCs w:val="2"/>
        </w:rPr>
      </w:pPr>
    </w:p>
    <w:p>
      <w:pPr>
        <w:spacing w:line="172" w:lineRule="exact"/>
        <w:rPr/>
      </w:pPr>
      <w:r/>
    </w:p>
    <w:tbl>
      <w:tblPr>
        <w:tblStyle w:val="TableNormal"/>
        <w:tblW w:w="4090" w:type="dxa"/>
        <w:tblInd w:w="158"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831"/>
        <w:gridCol w:w="3259"/>
      </w:tblGrid>
      <w:tr>
        <w:trPr>
          <w:trHeight w:val="462" w:hRule="atLeast"/>
        </w:trPr>
        <w:tc>
          <w:tcPr>
            <w:tcW w:w="831" w:type="dxa"/>
            <w:vAlign w:val="top"/>
          </w:tcPr>
          <w:p>
            <w:pPr>
              <w:pStyle w:val="TableText"/>
              <w:spacing w:line="230" w:lineRule="auto"/>
              <w:rPr/>
            </w:pPr>
            <w:r>
              <w:rPr>
                <w:spacing w:val="-41"/>
              </w:rPr>
              <w:t>（五）</w:t>
            </w:r>
          </w:p>
        </w:tc>
        <w:tc>
          <w:tcPr>
            <w:tcW w:w="3259" w:type="dxa"/>
            <w:vAlign w:val="top"/>
          </w:tcPr>
          <w:p>
            <w:pPr>
              <w:pStyle w:val="TableText"/>
              <w:ind w:left="270"/>
              <w:spacing w:before="1" w:line="220" w:lineRule="auto"/>
              <w:rPr/>
            </w:pPr>
            <w:r>
              <w:rPr>
                <w:spacing w:val="-3"/>
              </w:rPr>
              <w:t>装饰与装潢</w:t>
            </w:r>
          </w:p>
        </w:tc>
      </w:tr>
      <w:tr>
        <w:trPr>
          <w:trHeight w:val="624" w:hRule="atLeast"/>
        </w:trPr>
        <w:tc>
          <w:tcPr>
            <w:tcW w:w="831" w:type="dxa"/>
            <w:vAlign w:val="top"/>
          </w:tcPr>
          <w:p>
            <w:pPr>
              <w:pStyle w:val="TableText"/>
              <w:spacing w:before="162" w:line="224" w:lineRule="auto"/>
              <w:rPr/>
            </w:pPr>
            <w:r>
              <w:rPr>
                <w:spacing w:val="-41"/>
              </w:rPr>
              <w:t>（六）</w:t>
            </w:r>
          </w:p>
        </w:tc>
        <w:tc>
          <w:tcPr>
            <w:tcW w:w="3259" w:type="dxa"/>
            <w:vAlign w:val="top"/>
          </w:tcPr>
          <w:p>
            <w:pPr>
              <w:pStyle w:val="TableText"/>
              <w:ind w:left="270"/>
              <w:spacing w:before="162" w:line="220" w:lineRule="auto"/>
              <w:rPr/>
            </w:pPr>
            <w:r>
              <w:rPr>
                <w:spacing w:val="-2"/>
              </w:rPr>
              <w:t>地毯生产与铺设</w:t>
            </w:r>
          </w:p>
        </w:tc>
      </w:tr>
      <w:tr>
        <w:trPr>
          <w:trHeight w:val="624" w:hRule="atLeast"/>
        </w:trPr>
        <w:tc>
          <w:tcPr>
            <w:tcW w:w="831" w:type="dxa"/>
            <w:vAlign w:val="top"/>
          </w:tcPr>
          <w:p>
            <w:pPr>
              <w:pStyle w:val="TableText"/>
              <w:spacing w:before="161" w:line="232" w:lineRule="auto"/>
              <w:rPr/>
            </w:pPr>
            <w:r>
              <w:rPr>
                <w:spacing w:val="-41"/>
              </w:rPr>
              <w:t>（七）</w:t>
            </w:r>
          </w:p>
        </w:tc>
        <w:tc>
          <w:tcPr>
            <w:tcW w:w="3259" w:type="dxa"/>
            <w:vAlign w:val="top"/>
          </w:tcPr>
          <w:p>
            <w:pPr>
              <w:pStyle w:val="TableText"/>
              <w:ind w:left="273"/>
              <w:spacing w:before="162" w:line="220" w:lineRule="auto"/>
              <w:rPr/>
            </w:pPr>
            <w:r>
              <w:rPr>
                <w:spacing w:val="-4"/>
              </w:rPr>
              <w:t>人工服务</w:t>
            </w:r>
          </w:p>
        </w:tc>
      </w:tr>
      <w:tr>
        <w:trPr>
          <w:trHeight w:val="624" w:hRule="atLeast"/>
        </w:trPr>
        <w:tc>
          <w:tcPr>
            <w:tcW w:w="831" w:type="dxa"/>
            <w:vAlign w:val="top"/>
          </w:tcPr>
          <w:p>
            <w:pPr>
              <w:pStyle w:val="TableText"/>
              <w:spacing w:before="161" w:line="221" w:lineRule="auto"/>
              <w:rPr/>
            </w:pPr>
            <w:r>
              <w:rPr>
                <w:spacing w:val="-41"/>
              </w:rPr>
              <w:t>（八）</w:t>
            </w:r>
          </w:p>
        </w:tc>
        <w:tc>
          <w:tcPr>
            <w:tcW w:w="3259" w:type="dxa"/>
            <w:vAlign w:val="top"/>
          </w:tcPr>
          <w:p>
            <w:pPr>
              <w:pStyle w:val="TableText"/>
              <w:ind w:left="275"/>
              <w:spacing w:before="162" w:line="220" w:lineRule="auto"/>
              <w:rPr/>
            </w:pPr>
            <w:r>
              <w:rPr>
                <w:spacing w:val="-5"/>
              </w:rPr>
              <w:t>维护服务</w:t>
            </w:r>
          </w:p>
        </w:tc>
      </w:tr>
      <w:tr>
        <w:trPr>
          <w:trHeight w:val="462" w:hRule="atLeast"/>
        </w:trPr>
        <w:tc>
          <w:tcPr>
            <w:tcW w:w="831" w:type="dxa"/>
            <w:vAlign w:val="top"/>
          </w:tcPr>
          <w:p>
            <w:pPr>
              <w:pStyle w:val="TableText"/>
              <w:spacing w:before="162" w:line="178" w:lineRule="auto"/>
              <w:rPr/>
            </w:pPr>
            <w:r>
              <w:rPr>
                <w:spacing w:val="-41"/>
              </w:rPr>
              <w:t>（九）</w:t>
            </w:r>
          </w:p>
        </w:tc>
        <w:tc>
          <w:tcPr>
            <w:tcW w:w="3259" w:type="dxa"/>
            <w:vAlign w:val="top"/>
          </w:tcPr>
          <w:p>
            <w:pPr>
              <w:pStyle w:val="TableText"/>
              <w:spacing w:before="162" w:line="178" w:lineRule="auto"/>
              <w:jc w:val="right"/>
              <w:rPr/>
            </w:pPr>
            <w:r>
              <w:rPr>
                <w:spacing w:val="-2"/>
              </w:rPr>
              <w:t>设备、器材和道具租赁</w:t>
            </w:r>
          </w:p>
        </w:tc>
      </w:tr>
    </w:tbl>
    <w:p>
      <w:pPr>
        <w:spacing w:line="281" w:lineRule="auto"/>
        <w:rPr>
          <w:rFonts w:ascii="Arial"/>
          <w:sz w:val="21"/>
        </w:rPr>
      </w:pPr>
      <w:r/>
    </w:p>
    <w:p>
      <w:pPr>
        <w:spacing w:line="281" w:lineRule="auto"/>
        <w:rPr>
          <w:rFonts w:ascii="Arial"/>
          <w:sz w:val="21"/>
        </w:rPr>
      </w:pPr>
      <w:r/>
    </w:p>
    <w:p>
      <w:pPr>
        <w:spacing w:line="282" w:lineRule="auto"/>
        <w:rPr>
          <w:rFonts w:ascii="Arial"/>
          <w:sz w:val="21"/>
        </w:rPr>
      </w:pPr>
      <w:r/>
    </w:p>
    <w:p>
      <w:pPr>
        <w:pStyle w:val="BodyText"/>
        <w:spacing w:before="98" w:line="220" w:lineRule="auto"/>
        <w:rPr/>
      </w:pPr>
      <w:r>
        <w:rPr>
          <w14:textOutline w14:w="5448" w14:cap="sq" w14:cmpd="sng">
            <w14:solidFill>
              <w14:srgbClr w14:val="000000"/>
            </w14:solidFill>
            <w14:prstDash w14:val="solid"/>
            <w14:bevel/>
          </w14:textOutline>
          <w:spacing w:val="-1"/>
        </w:rPr>
        <w:t>第三条</w:t>
      </w:r>
      <w:r>
        <w:rPr>
          <w:spacing w:val="-1"/>
        </w:rPr>
        <w:t xml:space="preserve"> </w:t>
      </w:r>
      <w:r>
        <w:rPr>
          <w14:textOutline w14:w="5448" w14:cap="sq" w14:cmpd="sng">
            <w14:solidFill>
              <w14:srgbClr w14:val="000000"/>
            </w14:solidFill>
            <w14:prstDash w14:val="solid"/>
            <w14:bevel/>
          </w14:textOutline>
          <w:spacing w:val="-1"/>
        </w:rPr>
        <w:t>适用范围</w:t>
      </w:r>
    </w:p>
    <w:p>
      <w:pPr>
        <w:pStyle w:val="BodyText"/>
        <w:ind w:left="636"/>
        <w:spacing w:before="266" w:line="624" w:lineRule="exact"/>
        <w:rPr/>
      </w:pPr>
      <w:r>
        <w:rPr>
          <w:spacing w:val="-1"/>
          <w:position w:val="24"/>
        </w:rPr>
        <w:t>1、凡属广州市会展业行业协会（以下简称协会）的相关会员单位，以</w:t>
      </w:r>
      <w:r>
        <w:rPr>
          <w:spacing w:val="-2"/>
          <w:position w:val="24"/>
        </w:rPr>
        <w:t>及在本</w:t>
      </w:r>
    </w:p>
    <w:p>
      <w:pPr>
        <w:pStyle w:val="BodyText"/>
        <w:ind w:left="10"/>
        <w:spacing w:line="219" w:lineRule="auto"/>
        <w:rPr/>
      </w:pPr>
      <w:r>
        <w:rPr>
          <w:spacing w:val="-1"/>
        </w:rPr>
        <w:t>市注册登记经营展示工程业务的独立法人企业，均适用本细则；</w:t>
      </w:r>
    </w:p>
    <w:p>
      <w:pPr>
        <w:pStyle w:val="BodyText"/>
        <w:ind w:left="615"/>
        <w:spacing w:before="267" w:line="624" w:lineRule="exact"/>
        <w:rPr/>
      </w:pPr>
      <w:r>
        <w:rPr>
          <w:spacing w:val="-1"/>
          <w:position w:val="24"/>
        </w:rPr>
        <w:t>2、资质等级标准是展示工程企业设计、施工能力、质量和信誉的认定，是参</w:t>
      </w:r>
    </w:p>
    <w:p>
      <w:pPr>
        <w:pStyle w:val="BodyText"/>
        <w:ind w:left="6"/>
        <w:spacing w:line="219" w:lineRule="auto"/>
        <w:rPr/>
      </w:pPr>
      <w:r>
        <w:rPr>
          <w:spacing w:val="-2"/>
        </w:rPr>
        <w:t>与投标、承揽业务的重要依据；</w:t>
      </w:r>
    </w:p>
    <w:p>
      <w:pPr>
        <w:pStyle w:val="BodyText"/>
        <w:ind w:left="617"/>
        <w:spacing w:before="267" w:line="624" w:lineRule="exact"/>
        <w:rPr/>
      </w:pPr>
      <w:r>
        <w:rPr>
          <w:spacing w:val="-1"/>
          <w:position w:val="24"/>
        </w:rPr>
        <w:t>3、作为协会向各展览场馆推荐制定管理费用标准以及按照标准收取相应费用</w:t>
      </w:r>
    </w:p>
    <w:p>
      <w:pPr>
        <w:pStyle w:val="BodyText"/>
        <w:ind w:left="24"/>
        <w:spacing w:before="1" w:line="219" w:lineRule="auto"/>
        <w:rPr/>
      </w:pPr>
      <w:r>
        <w:rPr>
          <w:spacing w:val="-7"/>
        </w:rPr>
        <w:t>的参考依据；</w:t>
      </w:r>
    </w:p>
    <w:p>
      <w:pPr>
        <w:pStyle w:val="BodyText"/>
        <w:ind w:left="2" w:right="2" w:firstLine="608"/>
        <w:spacing w:before="267" w:line="384" w:lineRule="auto"/>
        <w:rPr/>
      </w:pPr>
      <w:r>
        <w:rPr/>
        <w:t>4、作为协会向下属会员单位、展览组织者、相</w:t>
      </w:r>
      <w:r>
        <w:rPr>
          <w:spacing w:val="-1"/>
        </w:rPr>
        <w:t>关的各行业协会、展览场馆和</w:t>
      </w:r>
      <w:r>
        <w:rPr/>
        <w:t xml:space="preserve">  </w:t>
      </w:r>
      <w:r>
        <w:rPr/>
        <w:t>参展商推荐作为会议、展览、博物馆、陈列馆</w:t>
      </w:r>
      <w:r>
        <w:rPr>
          <w:spacing w:val="-1"/>
        </w:rPr>
        <w:t>、展览馆和商业陈列场所、以及事件</w:t>
      </w:r>
    </w:p>
    <w:p>
      <w:pPr>
        <w:pStyle w:val="BodyText"/>
        <w:ind w:left="4"/>
        <w:spacing w:before="1" w:line="219" w:lineRule="auto"/>
        <w:rPr/>
      </w:pPr>
      <w:r>
        <w:rPr>
          <w:spacing w:val="-1"/>
        </w:rPr>
        <w:t>活动的承办者、协办者、承包商、服务商的依据。</w:t>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pStyle w:val="BodyText"/>
        <w:spacing w:before="98" w:line="220" w:lineRule="auto"/>
        <w:rPr/>
      </w:pPr>
      <w:r>
        <w:rPr>
          <w14:textOutline w14:w="5448" w14:cap="sq" w14:cmpd="sng">
            <w14:solidFill>
              <w14:srgbClr w14:val="000000"/>
            </w14:solidFill>
            <w14:prstDash w14:val="solid"/>
            <w14:bevel/>
          </w14:textOutline>
          <w:spacing w:val="-4"/>
        </w:rPr>
        <w:t>第四条</w:t>
      </w:r>
      <w:r>
        <w:rPr>
          <w:spacing w:val="21"/>
        </w:rPr>
        <w:t xml:space="preserve"> </w:t>
      </w:r>
      <w:r>
        <w:rPr>
          <w14:textOutline w14:w="5448" w14:cap="sq" w14:cmpd="sng">
            <w14:solidFill>
              <w14:srgbClr w14:val="000000"/>
            </w14:solidFill>
            <w14:prstDash w14:val="solid"/>
            <w14:bevel/>
          </w14:textOutline>
          <w:spacing w:val="-4"/>
        </w:rPr>
        <w:t>管理部门</w:t>
      </w:r>
    </w:p>
    <w:p>
      <w:pPr>
        <w:pStyle w:val="BodyText"/>
        <w:ind w:left="624"/>
        <w:spacing w:before="266" w:line="624" w:lineRule="exact"/>
        <w:rPr/>
      </w:pPr>
      <w:r>
        <w:rPr>
          <w:spacing w:val="-1"/>
          <w:position w:val="24"/>
        </w:rPr>
        <w:t>资质评定工作组负责资质等级评定工作，协会对获得资质等级的企业进行管</w:t>
      </w:r>
    </w:p>
    <w:p>
      <w:pPr>
        <w:pStyle w:val="BodyText"/>
        <w:ind w:left="3"/>
        <w:spacing w:line="220" w:lineRule="auto"/>
        <w:rPr/>
      </w:pPr>
      <w:r>
        <w:rPr>
          <w:spacing w:val="-2"/>
        </w:rPr>
        <w:t>理、监督、检查。</w:t>
      </w:r>
    </w:p>
    <w:p>
      <w:pPr>
        <w:spacing w:line="220" w:lineRule="auto"/>
        <w:sectPr>
          <w:footerReference w:type="default" r:id="rId2"/>
          <w:pgSz w:w="11906" w:h="16839"/>
          <w:pgMar w:top="1431" w:right="563" w:bottom="1431" w:left="551" w:header="0" w:footer="1179" w:gutter="0"/>
        </w:sectPr>
        <w:rPr/>
      </w:pPr>
    </w:p>
    <w:p>
      <w:pPr>
        <w:pStyle w:val="BodyText"/>
        <w:ind w:left="3825"/>
        <w:spacing w:before="172" w:line="220" w:lineRule="auto"/>
        <w:outlineLvl w:val="6"/>
        <w:rPr/>
      </w:pPr>
      <w:r>
        <w:rPr>
          <w14:textOutline w14:w="5448" w14:cap="sq" w14:cmpd="sng">
            <w14:solidFill>
              <w14:srgbClr w14:val="000000"/>
            </w14:solidFill>
            <w14:prstDash w14:val="solid"/>
            <w14:bevel/>
          </w14:textOutline>
          <w:spacing w:val="-1"/>
        </w:rPr>
        <w:t>二、</w:t>
      </w:r>
      <w:r>
        <w:rPr>
          <w:spacing w:val="-1"/>
        </w:rPr>
        <w:t xml:space="preserve"> </w:t>
      </w:r>
      <w:r>
        <w:rPr>
          <w14:textOutline w14:w="5448" w14:cap="sq" w14:cmpd="sng">
            <w14:solidFill>
              <w14:srgbClr w14:val="000000"/>
            </w14:solidFill>
            <w14:prstDash w14:val="solid"/>
            <w14:bevel/>
          </w14:textOutline>
          <w:spacing w:val="-1"/>
        </w:rPr>
        <w:t>资质等级分级标准</w:t>
      </w:r>
    </w:p>
    <w:p>
      <w:pPr>
        <w:spacing w:line="262" w:lineRule="auto"/>
        <w:rPr>
          <w:rFonts w:ascii="Arial"/>
          <w:sz w:val="21"/>
        </w:rPr>
      </w:pPr>
      <w:r/>
    </w:p>
    <w:p>
      <w:pPr>
        <w:spacing w:line="263" w:lineRule="auto"/>
        <w:rPr>
          <w:rFonts w:ascii="Arial"/>
          <w:sz w:val="21"/>
        </w:rPr>
      </w:pPr>
      <w:r/>
    </w:p>
    <w:p>
      <w:pPr>
        <w:spacing w:line="263" w:lineRule="auto"/>
        <w:rPr>
          <w:rFonts w:ascii="Arial"/>
          <w:sz w:val="21"/>
        </w:rPr>
      </w:pPr>
      <w:r/>
    </w:p>
    <w:p>
      <w:pPr>
        <w:pStyle w:val="BodyText"/>
        <w:spacing w:before="97" w:line="220" w:lineRule="auto"/>
        <w:rPr/>
      </w:pPr>
      <w:r>
        <w:rPr>
          <w14:textOutline w14:w="5448" w14:cap="sq" w14:cmpd="sng">
            <w14:solidFill>
              <w14:srgbClr w14:val="000000"/>
            </w14:solidFill>
            <w14:prstDash w14:val="solid"/>
            <w14:bevel/>
          </w14:textOutline>
          <w:spacing w:val="-5"/>
        </w:rPr>
        <w:t>第五条</w:t>
      </w:r>
      <w:r>
        <w:rPr>
          <w:spacing w:val="28"/>
        </w:rPr>
        <w:t xml:space="preserve"> </w:t>
      </w:r>
      <w:r>
        <w:rPr>
          <w14:textOutline w14:w="5448" w14:cap="sq" w14:cmpd="sng">
            <w14:solidFill>
              <w14:srgbClr w14:val="000000"/>
            </w14:solidFill>
            <w14:prstDash w14:val="solid"/>
            <w14:bevel/>
          </w14:textOutline>
          <w:spacing w:val="-5"/>
        </w:rPr>
        <w:t>资质等级</w:t>
      </w:r>
    </w:p>
    <w:p>
      <w:pPr>
        <w:pStyle w:val="BodyText"/>
        <w:ind w:left="602"/>
        <w:spacing w:before="266" w:line="217" w:lineRule="auto"/>
        <w:rPr/>
      </w:pPr>
      <w:r>
        <w:rPr>
          <w:spacing w:val="-1"/>
        </w:rPr>
        <w:t>展示工程企业资质分为一级、二级、三级共三个等级, 一级为最高等级。</w:t>
      </w:r>
    </w:p>
    <w:p>
      <w:pPr>
        <w:spacing w:line="241" w:lineRule="auto"/>
        <w:rPr>
          <w:rFonts w:ascii="Arial"/>
          <w:sz w:val="21"/>
        </w:rPr>
      </w:pPr>
      <w:r/>
    </w:p>
    <w:p>
      <w:pPr>
        <w:spacing w:line="241" w:lineRule="auto"/>
        <w:rPr>
          <w:rFonts w:ascii="Arial"/>
          <w:sz w:val="21"/>
        </w:rPr>
      </w:pPr>
      <w:r/>
    </w:p>
    <w:p>
      <w:pPr>
        <w:pStyle w:val="BodyText"/>
        <w:ind w:left="13"/>
        <w:spacing w:before="98" w:line="220" w:lineRule="auto"/>
        <w:rPr/>
      </w:pPr>
      <w:r>
        <w:rPr>
          <w14:textOutline w14:w="5448" w14:cap="sq" w14:cmpd="sng">
            <w14:solidFill>
              <w14:srgbClr w14:val="000000"/>
            </w14:solidFill>
            <w14:prstDash w14:val="solid"/>
            <w14:bevel/>
          </w14:textOutline>
          <w:spacing w:val="-3"/>
        </w:rPr>
        <w:t>（一）</w:t>
      </w:r>
      <w:r>
        <w:rPr>
          <w:spacing w:val="37"/>
        </w:rPr>
        <w:t xml:space="preserve">  </w:t>
      </w:r>
      <w:r>
        <w:rPr>
          <w14:textOutline w14:w="5448" w14:cap="sq" w14:cmpd="sng">
            <w14:solidFill>
              <w14:srgbClr w14:val="000000"/>
            </w14:solidFill>
            <w14:prstDash w14:val="solid"/>
            <w14:bevel/>
          </w14:textOutline>
          <w:spacing w:val="-3"/>
        </w:rPr>
        <w:t>一级资质等级标准</w:t>
      </w:r>
    </w:p>
    <w:p>
      <w:pPr>
        <w:pStyle w:val="BodyText"/>
        <w:ind w:left="511"/>
        <w:spacing w:before="266" w:line="219" w:lineRule="auto"/>
        <w:rPr/>
      </w:pPr>
      <w:r>
        <w:rPr>
          <w:spacing w:val="-5"/>
        </w:rPr>
        <w:t>1、企业注册资本人民币</w:t>
      </w:r>
      <w:r>
        <w:rPr>
          <w:spacing w:val="-57"/>
        </w:rPr>
        <w:t xml:space="preserve"> </w:t>
      </w:r>
      <w:r>
        <w:rPr>
          <w:spacing w:val="-5"/>
        </w:rPr>
        <w:t>300</w:t>
      </w:r>
      <w:r>
        <w:rPr>
          <w:spacing w:val="-55"/>
        </w:rPr>
        <w:t xml:space="preserve"> </w:t>
      </w:r>
      <w:r>
        <w:rPr>
          <w:spacing w:val="-5"/>
        </w:rPr>
        <w:t>万元（含</w:t>
      </w:r>
      <w:r>
        <w:rPr>
          <w:spacing w:val="-58"/>
        </w:rPr>
        <w:t xml:space="preserve"> </w:t>
      </w:r>
      <w:r>
        <w:rPr>
          <w:spacing w:val="-5"/>
        </w:rPr>
        <w:t>300</w:t>
      </w:r>
      <w:r>
        <w:rPr>
          <w:spacing w:val="-56"/>
        </w:rPr>
        <w:t xml:space="preserve"> </w:t>
      </w:r>
      <w:r>
        <w:rPr>
          <w:spacing w:val="-5"/>
        </w:rPr>
        <w:t>万元</w:t>
      </w:r>
      <w:r>
        <w:rPr>
          <w:spacing w:val="2"/>
        </w:rPr>
        <w:t>）；</w:t>
      </w:r>
    </w:p>
    <w:p>
      <w:pPr>
        <w:pStyle w:val="BodyText"/>
        <w:spacing w:before="268" w:line="624" w:lineRule="exact"/>
        <w:jc w:val="right"/>
        <w:rPr/>
      </w:pPr>
      <w:r>
        <w:rPr>
          <w:spacing w:val="-4"/>
          <w:position w:val="24"/>
        </w:rPr>
        <w:t>2、从事本标准第二条所规定展示工程服务范围的经营活动</w:t>
      </w:r>
      <w:r>
        <w:rPr>
          <w:spacing w:val="-58"/>
          <w:position w:val="24"/>
        </w:rPr>
        <w:t xml:space="preserve"> </w:t>
      </w:r>
      <w:r>
        <w:rPr>
          <w:spacing w:val="-5"/>
          <w:position w:val="24"/>
        </w:rPr>
        <w:t>5</w:t>
      </w:r>
      <w:r>
        <w:rPr>
          <w:spacing w:val="-61"/>
          <w:position w:val="24"/>
        </w:rPr>
        <w:t xml:space="preserve"> </w:t>
      </w:r>
      <w:r>
        <w:rPr>
          <w:spacing w:val="-5"/>
          <w:position w:val="24"/>
        </w:rPr>
        <w:t>年以上（含</w:t>
      </w:r>
      <w:r>
        <w:rPr>
          <w:spacing w:val="-58"/>
          <w:position w:val="24"/>
        </w:rPr>
        <w:t xml:space="preserve"> </w:t>
      </w:r>
      <w:r>
        <w:rPr>
          <w:spacing w:val="-5"/>
          <w:position w:val="24"/>
        </w:rPr>
        <w:t>5</w:t>
      </w:r>
      <w:r>
        <w:rPr>
          <w:spacing w:val="-62"/>
          <w:position w:val="24"/>
        </w:rPr>
        <w:t xml:space="preserve"> </w:t>
      </w:r>
      <w:r>
        <w:rPr>
          <w:spacing w:val="-5"/>
          <w:position w:val="24"/>
        </w:rPr>
        <w:t>年，</w:t>
      </w:r>
    </w:p>
    <w:p>
      <w:pPr>
        <w:pStyle w:val="BodyText"/>
        <w:ind w:left="33"/>
        <w:spacing w:line="220" w:lineRule="auto"/>
        <w:rPr/>
      </w:pPr>
      <w:r>
        <w:rPr>
          <w:spacing w:val="-3"/>
        </w:rPr>
        <w:t>以企业登记注册时间为准）或企业负责人具有</w:t>
      </w:r>
      <w:r>
        <w:rPr>
          <w:spacing w:val="-41"/>
        </w:rPr>
        <w:t xml:space="preserve"> </w:t>
      </w:r>
      <w:r>
        <w:rPr>
          <w:spacing w:val="-3"/>
        </w:rPr>
        <w:t>10</w:t>
      </w:r>
      <w:r>
        <w:rPr>
          <w:spacing w:val="-64"/>
        </w:rPr>
        <w:t xml:space="preserve"> </w:t>
      </w:r>
      <w:r>
        <w:rPr>
          <w:spacing w:val="-3"/>
        </w:rPr>
        <w:t>年以上从业</w:t>
      </w:r>
      <w:r>
        <w:rPr>
          <w:spacing w:val="-4"/>
        </w:rPr>
        <w:t>资历；</w:t>
      </w:r>
    </w:p>
    <w:p>
      <w:pPr>
        <w:pStyle w:val="BodyText"/>
        <w:ind w:left="495"/>
        <w:spacing w:before="266" w:line="220" w:lineRule="auto"/>
        <w:rPr/>
      </w:pPr>
      <w:r>
        <w:rPr>
          <w:spacing w:val="-2"/>
        </w:rPr>
        <w:t>3、固定的办公(非住宅类)用房面积不少于</w:t>
      </w:r>
      <w:r>
        <w:rPr>
          <w:spacing w:val="-53"/>
        </w:rPr>
        <w:t xml:space="preserve"> </w:t>
      </w:r>
      <w:r>
        <w:rPr>
          <w:spacing w:val="-2"/>
        </w:rPr>
        <w:t>300</w:t>
      </w:r>
      <w:r>
        <w:rPr>
          <w:spacing w:val="-63"/>
        </w:rPr>
        <w:t xml:space="preserve"> </w:t>
      </w:r>
      <w:r>
        <w:rPr>
          <w:spacing w:val="-2"/>
        </w:rPr>
        <w:t>平方米；</w:t>
      </w:r>
    </w:p>
    <w:p>
      <w:pPr>
        <w:pStyle w:val="BodyText"/>
        <w:ind w:left="488"/>
        <w:spacing w:before="267" w:line="220" w:lineRule="auto"/>
        <w:rPr/>
      </w:pPr>
      <w:r>
        <w:rPr>
          <w:spacing w:val="-2"/>
        </w:rPr>
        <w:t>4、综合加工场和仓储用房面积</w:t>
      </w:r>
      <w:r>
        <w:rPr>
          <w:spacing w:val="-50"/>
        </w:rPr>
        <w:t xml:space="preserve"> </w:t>
      </w:r>
      <w:r>
        <w:rPr>
          <w:spacing w:val="-2"/>
        </w:rPr>
        <w:t>3000</w:t>
      </w:r>
      <w:r>
        <w:rPr>
          <w:spacing w:val="-64"/>
        </w:rPr>
        <w:t xml:space="preserve"> </w:t>
      </w:r>
      <w:r>
        <w:rPr>
          <w:spacing w:val="-2"/>
        </w:rPr>
        <w:t>平方米以上；</w:t>
      </w:r>
    </w:p>
    <w:p>
      <w:pPr>
        <w:pStyle w:val="BodyText"/>
        <w:ind w:right="2"/>
        <w:spacing w:before="266" w:line="624" w:lineRule="exact"/>
        <w:jc w:val="right"/>
        <w:rPr/>
      </w:pPr>
      <w:r>
        <w:rPr>
          <w:spacing w:val="-1"/>
          <w:position w:val="24"/>
        </w:rPr>
        <w:t>5、有成套的先进技术设备和完善的办公设施，有固定的金属、木器与电器等加</w:t>
      </w:r>
    </w:p>
    <w:p>
      <w:pPr>
        <w:pStyle w:val="BodyText"/>
        <w:ind w:left="3"/>
        <w:spacing w:before="2" w:line="220" w:lineRule="auto"/>
        <w:rPr/>
      </w:pPr>
      <w:r>
        <w:rPr>
          <w:spacing w:val="-2"/>
        </w:rPr>
        <w:t>工设备和相应的配套设施；</w:t>
      </w:r>
    </w:p>
    <w:p>
      <w:pPr>
        <w:pStyle w:val="BodyText"/>
        <w:ind w:right="2"/>
        <w:spacing w:before="265" w:line="624" w:lineRule="exact"/>
        <w:jc w:val="right"/>
        <w:rPr/>
      </w:pPr>
      <w:r>
        <w:rPr>
          <w:position w:val="24"/>
        </w:rPr>
        <w:t>6、申报资质等级的前三年内，从事本行业经营</w:t>
      </w:r>
      <w:r>
        <w:rPr>
          <w:spacing w:val="-1"/>
          <w:position w:val="24"/>
        </w:rPr>
        <w:t>活动中没有严重安全、质量事故</w:t>
      </w:r>
    </w:p>
    <w:p>
      <w:pPr>
        <w:pStyle w:val="BodyText"/>
        <w:ind w:left="1"/>
        <w:spacing w:line="220" w:lineRule="auto"/>
        <w:rPr/>
      </w:pPr>
      <w:r>
        <w:rPr>
          <w:spacing w:val="-1"/>
        </w:rPr>
        <w:t>和涉及企业诚信的不良记录；</w:t>
      </w:r>
    </w:p>
    <w:p>
      <w:pPr>
        <w:pStyle w:val="BodyText"/>
        <w:ind w:right="2"/>
        <w:spacing w:before="266" w:line="220" w:lineRule="auto"/>
        <w:jc w:val="right"/>
        <w:rPr/>
      </w:pPr>
      <w:r>
        <w:rPr>
          <w:spacing w:val="-2"/>
        </w:rPr>
        <w:t>7、申请评定资质等级企业的工程业务要求（以下</w:t>
      </w:r>
      <w:r>
        <w:rPr>
          <w:spacing w:val="-57"/>
        </w:rPr>
        <w:t xml:space="preserve"> </w:t>
      </w:r>
      <w:r>
        <w:rPr>
          <w:spacing w:val="-2"/>
        </w:rPr>
        <w:t>5</w:t>
      </w:r>
      <w:r>
        <w:rPr>
          <w:spacing w:val="-58"/>
        </w:rPr>
        <w:t xml:space="preserve"> </w:t>
      </w:r>
      <w:r>
        <w:rPr>
          <w:spacing w:val="-2"/>
        </w:rPr>
        <w:t>项中符合任意一项即可</w:t>
      </w:r>
      <w:r>
        <w:rPr>
          <w:spacing w:val="6"/>
        </w:rPr>
        <w:t>）：</w:t>
      </w:r>
    </w:p>
    <w:p>
      <w:pPr>
        <w:pStyle w:val="BodyText"/>
        <w:ind w:right="2"/>
        <w:spacing w:before="267" w:line="624" w:lineRule="exact"/>
        <w:jc w:val="right"/>
        <w:rPr/>
      </w:pPr>
      <w:r>
        <w:rPr>
          <w:spacing w:val="-3"/>
          <w:position w:val="24"/>
        </w:rPr>
        <w:t>（1）申请评定资质等级的上一年度，展示工程主营业务营业额达到人民币</w:t>
      </w:r>
      <w:r>
        <w:rPr>
          <w:spacing w:val="-60"/>
          <w:position w:val="24"/>
        </w:rPr>
        <w:t xml:space="preserve"> </w:t>
      </w:r>
      <w:r>
        <w:rPr>
          <w:spacing w:val="-4"/>
          <w:position w:val="24"/>
        </w:rPr>
        <w:t>2000</w:t>
      </w:r>
    </w:p>
    <w:p>
      <w:pPr>
        <w:pStyle w:val="BodyText"/>
        <w:ind w:left="7"/>
        <w:spacing w:before="1" w:line="218" w:lineRule="auto"/>
        <w:rPr/>
      </w:pPr>
      <w:r>
        <w:rPr>
          <w:spacing w:val="-2"/>
        </w:rPr>
        <w:t>万元（须提供当年的审计报告</w:t>
      </w:r>
      <w:r>
        <w:rPr>
          <w:spacing w:val="3"/>
        </w:rPr>
        <w:t>）；</w:t>
      </w:r>
    </w:p>
    <w:p>
      <w:pPr>
        <w:pStyle w:val="BodyText"/>
        <w:ind w:right="2"/>
        <w:spacing w:before="268" w:line="624" w:lineRule="exact"/>
        <w:jc w:val="right"/>
        <w:rPr/>
      </w:pPr>
      <w:r>
        <w:rPr>
          <w:spacing w:val="-7"/>
          <w:position w:val="24"/>
        </w:rPr>
        <w:t>（2）自正式申请资质等级评审之日起前三年内，独立承担</w:t>
      </w:r>
      <w:r>
        <w:rPr>
          <w:spacing w:val="-8"/>
          <w:position w:val="24"/>
        </w:rPr>
        <w:t>过不少于</w:t>
      </w:r>
      <w:r>
        <w:rPr>
          <w:spacing w:val="-56"/>
          <w:position w:val="24"/>
        </w:rPr>
        <w:t xml:space="preserve"> </w:t>
      </w:r>
      <w:r>
        <w:rPr>
          <w:spacing w:val="-8"/>
          <w:position w:val="24"/>
        </w:rPr>
        <w:t>3</w:t>
      </w:r>
      <w:r>
        <w:rPr>
          <w:spacing w:val="-60"/>
          <w:position w:val="24"/>
        </w:rPr>
        <w:t xml:space="preserve"> </w:t>
      </w:r>
      <w:r>
        <w:rPr>
          <w:spacing w:val="-8"/>
          <w:position w:val="24"/>
        </w:rPr>
        <w:t>项</w:t>
      </w:r>
      <w:r>
        <w:rPr>
          <w:spacing w:val="-39"/>
          <w:position w:val="24"/>
        </w:rPr>
        <w:t xml:space="preserve"> </w:t>
      </w:r>
      <w:r>
        <w:rPr>
          <w:spacing w:val="-8"/>
          <w:position w:val="24"/>
        </w:rPr>
        <w:t>10</w:t>
      </w:r>
      <w:r>
        <w:rPr>
          <w:spacing w:val="-58"/>
          <w:position w:val="24"/>
        </w:rPr>
        <w:t xml:space="preserve"> </w:t>
      </w:r>
      <w:r>
        <w:rPr>
          <w:spacing w:val="-8"/>
          <w:position w:val="24"/>
        </w:rPr>
        <w:t>万平</w:t>
      </w:r>
    </w:p>
    <w:p>
      <w:pPr>
        <w:pStyle w:val="BodyText"/>
        <w:ind w:left="1"/>
        <w:spacing w:before="1" w:line="219" w:lineRule="auto"/>
        <w:rPr/>
      </w:pPr>
      <w:r>
        <w:rPr>
          <w:spacing w:val="-1"/>
        </w:rPr>
        <w:t>方米以上的展览主场项目（须提供相应的合同原件及已履行完毕证明</w:t>
      </w:r>
      <w:r>
        <w:rPr>
          <w:spacing w:val="8"/>
        </w:rPr>
        <w:t>）；</w:t>
      </w:r>
    </w:p>
    <w:p>
      <w:pPr>
        <w:pStyle w:val="BodyText"/>
        <w:ind w:right="2"/>
        <w:spacing w:before="268" w:line="624" w:lineRule="exact"/>
        <w:jc w:val="right"/>
        <w:rPr/>
      </w:pPr>
      <w:r>
        <w:rPr>
          <w:spacing w:val="-7"/>
          <w:position w:val="24"/>
        </w:rPr>
        <w:t>（3）自正式申请资质等级评审之日起前三年内，独立承担过不少于</w:t>
      </w:r>
      <w:r>
        <w:rPr>
          <w:spacing w:val="-39"/>
          <w:position w:val="24"/>
        </w:rPr>
        <w:t xml:space="preserve"> </w:t>
      </w:r>
      <w:r>
        <w:rPr>
          <w:spacing w:val="-7"/>
          <w:position w:val="24"/>
        </w:rPr>
        <w:t>10</w:t>
      </w:r>
      <w:r>
        <w:rPr>
          <w:spacing w:val="-61"/>
          <w:position w:val="24"/>
        </w:rPr>
        <w:t xml:space="preserve"> </w:t>
      </w:r>
      <w:r>
        <w:rPr>
          <w:spacing w:val="-7"/>
          <w:position w:val="24"/>
        </w:rPr>
        <w:t>项</w:t>
      </w:r>
      <w:r>
        <w:rPr>
          <w:spacing w:val="-65"/>
          <w:position w:val="24"/>
        </w:rPr>
        <w:t xml:space="preserve"> </w:t>
      </w:r>
      <w:r>
        <w:rPr>
          <w:spacing w:val="-8"/>
          <w:position w:val="24"/>
        </w:rPr>
        <w:t>4</w:t>
      </w:r>
      <w:r>
        <w:rPr>
          <w:spacing w:val="-55"/>
          <w:position w:val="24"/>
        </w:rPr>
        <w:t xml:space="preserve"> </w:t>
      </w:r>
      <w:r>
        <w:rPr>
          <w:spacing w:val="-8"/>
          <w:position w:val="24"/>
        </w:rPr>
        <w:t>万平</w:t>
      </w:r>
    </w:p>
    <w:p>
      <w:pPr>
        <w:pStyle w:val="BodyText"/>
        <w:ind w:left="1"/>
        <w:spacing w:line="219" w:lineRule="auto"/>
        <w:rPr/>
      </w:pPr>
      <w:r>
        <w:rPr>
          <w:spacing w:val="-1"/>
        </w:rPr>
        <w:t>方米以上的展览主场项目（须提供相应的合同原件及已履行完毕的证明</w:t>
      </w:r>
      <w:r>
        <w:rPr>
          <w:spacing w:val="8"/>
        </w:rPr>
        <w:t>）；</w:t>
      </w:r>
    </w:p>
    <w:p>
      <w:pPr>
        <w:spacing w:line="219" w:lineRule="auto"/>
        <w:sectPr>
          <w:footerReference w:type="default" r:id="rId3"/>
          <w:pgSz w:w="11906" w:h="16839"/>
          <w:pgMar w:top="1431" w:right="563" w:bottom="1431" w:left="551" w:header="0" w:footer="1179" w:gutter="0"/>
        </w:sectPr>
        <w:rPr/>
      </w:pPr>
    </w:p>
    <w:p>
      <w:pPr>
        <w:pStyle w:val="BodyText"/>
        <w:ind w:right="100" w:firstLine="461"/>
        <w:spacing w:before="172" w:line="384" w:lineRule="auto"/>
        <w:jc w:val="both"/>
        <w:rPr/>
      </w:pPr>
      <w:r>
        <w:rPr>
          <w:spacing w:val="-3"/>
        </w:rPr>
        <w:t>（4）</w:t>
      </w:r>
      <w:r>
        <w:rPr>
          <w:spacing w:val="-88"/>
        </w:rPr>
        <w:t xml:space="preserve"> </w:t>
      </w:r>
      <w:r>
        <w:rPr>
          <w:spacing w:val="-3"/>
        </w:rPr>
        <w:t>自正式申请资质等级评审之日起前三</w:t>
      </w:r>
      <w:r>
        <w:rPr>
          <w:spacing w:val="-4"/>
        </w:rPr>
        <w:t>年内，独立承担过不少于</w:t>
      </w:r>
      <w:r>
        <w:rPr>
          <w:spacing w:val="-58"/>
        </w:rPr>
        <w:t xml:space="preserve"> </w:t>
      </w:r>
      <w:r>
        <w:rPr>
          <w:spacing w:val="-4"/>
        </w:rPr>
        <w:t>3</w:t>
      </w:r>
      <w:r>
        <w:rPr>
          <w:spacing w:val="-58"/>
        </w:rPr>
        <w:t xml:space="preserve"> </w:t>
      </w:r>
      <w:r>
        <w:rPr>
          <w:spacing w:val="-4"/>
        </w:rPr>
        <w:t>项单位特</w:t>
      </w:r>
      <w:r>
        <w:rPr/>
        <w:t xml:space="preserve"> </w:t>
      </w:r>
      <w:r>
        <w:rPr>
          <w:spacing w:val="-7"/>
        </w:rPr>
        <w:t>装面积</w:t>
      </w:r>
      <w:r>
        <w:rPr>
          <w:spacing w:val="-45"/>
        </w:rPr>
        <w:t xml:space="preserve"> </w:t>
      </w:r>
      <w:r>
        <w:rPr>
          <w:spacing w:val="-7"/>
        </w:rPr>
        <w:t>5000</w:t>
      </w:r>
      <w:r>
        <w:rPr>
          <w:spacing w:val="-66"/>
        </w:rPr>
        <w:t xml:space="preserve"> </w:t>
      </w:r>
      <w:r>
        <w:rPr>
          <w:spacing w:val="-7"/>
        </w:rPr>
        <w:t>平方米以上或</w:t>
      </w:r>
      <w:r>
        <w:rPr>
          <w:spacing w:val="-56"/>
        </w:rPr>
        <w:t xml:space="preserve"> </w:t>
      </w:r>
      <w:r>
        <w:rPr>
          <w:spacing w:val="-7"/>
        </w:rPr>
        <w:t>3</w:t>
      </w:r>
      <w:r>
        <w:rPr>
          <w:spacing w:val="-60"/>
        </w:rPr>
        <w:t xml:space="preserve"> </w:t>
      </w:r>
      <w:r>
        <w:rPr>
          <w:spacing w:val="-7"/>
        </w:rPr>
        <w:t>项单项合同金额</w:t>
      </w:r>
      <w:r>
        <w:rPr>
          <w:spacing w:val="-55"/>
        </w:rPr>
        <w:t xml:space="preserve"> </w:t>
      </w:r>
      <w:r>
        <w:rPr>
          <w:spacing w:val="-7"/>
        </w:rPr>
        <w:t>500</w:t>
      </w:r>
      <w:r>
        <w:rPr>
          <w:spacing w:val="-58"/>
        </w:rPr>
        <w:t xml:space="preserve"> </w:t>
      </w:r>
      <w:r>
        <w:rPr>
          <w:spacing w:val="-7"/>
        </w:rPr>
        <w:t>万以上的展览特装工程项目（须提</w:t>
      </w:r>
    </w:p>
    <w:p>
      <w:pPr>
        <w:pStyle w:val="BodyText"/>
        <w:spacing w:line="219" w:lineRule="auto"/>
        <w:rPr/>
      </w:pPr>
      <w:r>
        <w:rPr>
          <w:spacing w:val="-1"/>
        </w:rPr>
        <w:t>供相应的合同原件及已履行完毕证明</w:t>
      </w:r>
      <w:r>
        <w:rPr>
          <w:spacing w:val="1"/>
        </w:rPr>
        <w:t>）；</w:t>
      </w:r>
    </w:p>
    <w:p>
      <w:pPr>
        <w:pStyle w:val="BodyText"/>
        <w:ind w:right="100" w:firstLine="461"/>
        <w:spacing w:before="267" w:line="384" w:lineRule="auto"/>
        <w:jc w:val="both"/>
        <w:rPr/>
      </w:pPr>
      <w:r>
        <w:rPr>
          <w:spacing w:val="-6"/>
        </w:rPr>
        <w:t>（5）自正式申请资质等级评审之日起前三年内，独立承担</w:t>
      </w:r>
      <w:r>
        <w:rPr>
          <w:spacing w:val="-7"/>
        </w:rPr>
        <w:t>过不少于</w:t>
      </w:r>
      <w:r>
        <w:rPr>
          <w:spacing w:val="-39"/>
        </w:rPr>
        <w:t xml:space="preserve"> </w:t>
      </w:r>
      <w:r>
        <w:rPr>
          <w:spacing w:val="-7"/>
        </w:rPr>
        <w:t>10</w:t>
      </w:r>
      <w:r>
        <w:rPr>
          <w:spacing w:val="-60"/>
        </w:rPr>
        <w:t xml:space="preserve"> </w:t>
      </w:r>
      <w:r>
        <w:rPr>
          <w:spacing w:val="-7"/>
        </w:rPr>
        <w:t>项单位特</w:t>
      </w:r>
      <w:r>
        <w:rPr/>
        <w:t xml:space="preserve"> </w:t>
      </w:r>
      <w:r>
        <w:rPr>
          <w:spacing w:val="-4"/>
        </w:rPr>
        <w:t>装面积</w:t>
      </w:r>
      <w:r>
        <w:rPr>
          <w:spacing w:val="-42"/>
        </w:rPr>
        <w:t xml:space="preserve"> </w:t>
      </w:r>
      <w:r>
        <w:rPr>
          <w:spacing w:val="-4"/>
        </w:rPr>
        <w:t>1000</w:t>
      </w:r>
      <w:r>
        <w:rPr>
          <w:spacing w:val="-66"/>
        </w:rPr>
        <w:t xml:space="preserve"> </w:t>
      </w:r>
      <w:r>
        <w:rPr>
          <w:spacing w:val="-4"/>
        </w:rPr>
        <w:t>平方米以上或</w:t>
      </w:r>
      <w:r>
        <w:rPr>
          <w:spacing w:val="-40"/>
        </w:rPr>
        <w:t xml:space="preserve"> </w:t>
      </w:r>
      <w:r>
        <w:rPr>
          <w:spacing w:val="-4"/>
        </w:rPr>
        <w:t>10</w:t>
      </w:r>
      <w:r>
        <w:rPr>
          <w:spacing w:val="-60"/>
        </w:rPr>
        <w:t xml:space="preserve"> </w:t>
      </w:r>
      <w:r>
        <w:rPr>
          <w:spacing w:val="-4"/>
        </w:rPr>
        <w:t>项单项合同金额</w:t>
      </w:r>
      <w:r>
        <w:rPr>
          <w:spacing w:val="-42"/>
        </w:rPr>
        <w:t xml:space="preserve"> </w:t>
      </w:r>
      <w:r>
        <w:rPr>
          <w:spacing w:val="-4"/>
        </w:rPr>
        <w:t>100</w:t>
      </w:r>
      <w:r>
        <w:rPr>
          <w:spacing w:val="-55"/>
        </w:rPr>
        <w:t xml:space="preserve"> </w:t>
      </w:r>
      <w:r>
        <w:rPr>
          <w:spacing w:val="-4"/>
        </w:rPr>
        <w:t>万以上的展览特装工程项目</w:t>
      </w:r>
      <w:r>
        <w:rPr>
          <w:spacing w:val="-5"/>
        </w:rPr>
        <w:t>（须</w:t>
      </w:r>
    </w:p>
    <w:p>
      <w:pPr>
        <w:pStyle w:val="BodyText"/>
        <w:ind w:left="1"/>
        <w:spacing w:line="219" w:lineRule="auto"/>
        <w:rPr/>
      </w:pPr>
      <w:r>
        <w:rPr>
          <w:spacing w:val="-1"/>
        </w:rPr>
        <w:t>提供相应的合同原件及已履行完毕证明</w:t>
      </w:r>
      <w:r>
        <w:rPr>
          <w:spacing w:val="1"/>
        </w:rPr>
        <w:t>）；</w:t>
      </w:r>
    </w:p>
    <w:p>
      <w:pPr>
        <w:pStyle w:val="BodyText"/>
        <w:ind w:left="450"/>
        <w:spacing w:before="267" w:line="220" w:lineRule="auto"/>
        <w:rPr/>
      </w:pPr>
      <w:r>
        <w:rPr>
          <w:spacing w:val="-3"/>
        </w:rPr>
        <w:t>8、企业内专职管理、技术人员不少于</w:t>
      </w:r>
      <w:r>
        <w:rPr>
          <w:spacing w:val="-30"/>
        </w:rPr>
        <w:t xml:space="preserve"> </w:t>
      </w:r>
      <w:r>
        <w:rPr>
          <w:spacing w:val="-3"/>
        </w:rPr>
        <w:t>12</w:t>
      </w:r>
      <w:r>
        <w:rPr>
          <w:spacing w:val="-62"/>
        </w:rPr>
        <w:t xml:space="preserve"> </w:t>
      </w:r>
      <w:r>
        <w:rPr>
          <w:spacing w:val="-3"/>
        </w:rPr>
        <w:t>人，其中：</w:t>
      </w:r>
    </w:p>
    <w:p>
      <w:pPr>
        <w:pStyle w:val="BodyText"/>
        <w:ind w:left="7" w:firstLine="454"/>
        <w:spacing w:before="266" w:line="384" w:lineRule="auto"/>
        <w:rPr/>
      </w:pPr>
      <w:r>
        <w:rPr>
          <w:spacing w:val="-6"/>
        </w:rPr>
        <w:t>（1）具有大学本科以上学历、从事展示设计、室内设计、环</w:t>
      </w:r>
      <w:r>
        <w:rPr>
          <w:spacing w:val="-7"/>
        </w:rPr>
        <w:t>境艺术、工艺美术、</w:t>
      </w:r>
      <w:r>
        <w:rPr/>
        <w:t xml:space="preserve"> </w:t>
      </w:r>
      <w:r>
        <w:rPr>
          <w:spacing w:val="-2"/>
        </w:rPr>
        <w:t>艺术设计等专业的设计人员不少于</w:t>
      </w:r>
      <w:r>
        <w:rPr>
          <w:spacing w:val="-62"/>
        </w:rPr>
        <w:t xml:space="preserve"> </w:t>
      </w:r>
      <w:r>
        <w:rPr>
          <w:spacing w:val="-2"/>
        </w:rPr>
        <w:t>6</w:t>
      </w:r>
      <w:r>
        <w:rPr>
          <w:spacing w:val="-60"/>
        </w:rPr>
        <w:t xml:space="preserve"> </w:t>
      </w:r>
      <w:r>
        <w:rPr>
          <w:spacing w:val="-2"/>
        </w:rPr>
        <w:t>人，其中中级展示设计师不</w:t>
      </w:r>
      <w:r>
        <w:rPr>
          <w:spacing w:val="-3"/>
        </w:rPr>
        <w:t>少于</w:t>
      </w:r>
      <w:r>
        <w:rPr>
          <w:spacing w:val="-58"/>
        </w:rPr>
        <w:t xml:space="preserve"> </w:t>
      </w:r>
      <w:r>
        <w:rPr>
          <w:spacing w:val="-3"/>
        </w:rPr>
        <w:t>3</w:t>
      </w:r>
      <w:r>
        <w:rPr>
          <w:spacing w:val="-60"/>
        </w:rPr>
        <w:t xml:space="preserve"> </w:t>
      </w:r>
      <w:r>
        <w:rPr>
          <w:spacing w:val="-3"/>
        </w:rPr>
        <w:t>人，高级展</w:t>
      </w:r>
    </w:p>
    <w:p>
      <w:pPr>
        <w:pStyle w:val="BodyText"/>
        <w:ind w:left="1"/>
        <w:spacing w:line="220" w:lineRule="auto"/>
        <w:rPr/>
      </w:pPr>
      <w:r>
        <w:rPr>
          <w:spacing w:val="-5"/>
        </w:rPr>
        <w:t>示设计师不少于</w:t>
      </w:r>
      <w:r>
        <w:rPr>
          <w:spacing w:val="-54"/>
        </w:rPr>
        <w:t xml:space="preserve"> </w:t>
      </w:r>
      <w:r>
        <w:rPr>
          <w:spacing w:val="-5"/>
        </w:rPr>
        <w:t>2</w:t>
      </w:r>
      <w:r>
        <w:rPr>
          <w:spacing w:val="-60"/>
        </w:rPr>
        <w:t xml:space="preserve"> </w:t>
      </w:r>
      <w:r>
        <w:rPr>
          <w:spacing w:val="-5"/>
        </w:rPr>
        <w:t>人；</w:t>
      </w:r>
    </w:p>
    <w:p>
      <w:pPr>
        <w:pStyle w:val="BodyText"/>
        <w:ind w:left="461"/>
        <w:spacing w:before="267" w:line="624" w:lineRule="exact"/>
        <w:rPr/>
      </w:pPr>
      <w:r>
        <w:rPr>
          <w:spacing w:val="-1"/>
          <w:position w:val="24"/>
        </w:rPr>
        <w:t>（2）具有大学本科以上学历、从事结构、电气、机械等工程类专业工作的技术</w:t>
      </w:r>
    </w:p>
    <w:p>
      <w:pPr>
        <w:pStyle w:val="BodyText"/>
        <w:ind w:left="2"/>
        <w:spacing w:line="220" w:lineRule="auto"/>
        <w:rPr/>
      </w:pPr>
      <w:r>
        <w:rPr>
          <w:spacing w:val="-3"/>
        </w:rPr>
        <w:t>人员不少于</w:t>
      </w:r>
      <w:r>
        <w:rPr>
          <w:spacing w:val="-42"/>
        </w:rPr>
        <w:t xml:space="preserve"> </w:t>
      </w:r>
      <w:r>
        <w:rPr>
          <w:spacing w:val="-3"/>
        </w:rPr>
        <w:t>3</w:t>
      </w:r>
      <w:r>
        <w:rPr>
          <w:spacing w:val="-60"/>
        </w:rPr>
        <w:t xml:space="preserve"> </w:t>
      </w:r>
      <w:r>
        <w:rPr>
          <w:spacing w:val="-3"/>
        </w:rPr>
        <w:t>人，其中具有中级以上技术职称的技术人员不少于</w:t>
      </w:r>
      <w:r>
        <w:rPr>
          <w:spacing w:val="-60"/>
        </w:rPr>
        <w:t xml:space="preserve"> </w:t>
      </w:r>
      <w:r>
        <w:rPr>
          <w:spacing w:val="-3"/>
        </w:rPr>
        <w:t>2</w:t>
      </w:r>
      <w:r>
        <w:rPr>
          <w:spacing w:val="-61"/>
        </w:rPr>
        <w:t xml:space="preserve"> </w:t>
      </w:r>
      <w:r>
        <w:rPr>
          <w:spacing w:val="-3"/>
        </w:rPr>
        <w:t>人；</w:t>
      </w:r>
    </w:p>
    <w:p>
      <w:pPr>
        <w:pStyle w:val="BodyText"/>
        <w:ind w:left="28" w:right="100" w:firstLine="433"/>
        <w:spacing w:before="266" w:line="384" w:lineRule="auto"/>
        <w:rPr/>
      </w:pPr>
      <w:r>
        <w:rPr>
          <w:spacing w:val="-1"/>
        </w:rPr>
        <w:t>（3）企业内的部门经理、主管和从事项目管理、工程管理的高、中级管理人员</w:t>
      </w:r>
      <w:r>
        <w:rPr>
          <w:spacing w:val="10"/>
        </w:rPr>
        <w:t xml:space="preserve"> </w:t>
      </w:r>
      <w:r>
        <w:rPr>
          <w:spacing w:val="-1"/>
        </w:rPr>
        <w:t>中具有大学本科以上学历和中、高级职称（或相当于中、高级技术职称</w:t>
      </w:r>
      <w:r>
        <w:rPr>
          <w:spacing w:val="-2"/>
        </w:rPr>
        <w:t>）的不少于</w:t>
      </w:r>
    </w:p>
    <w:p>
      <w:pPr>
        <w:pStyle w:val="BodyText"/>
        <w:ind w:left="6"/>
        <w:spacing w:before="1" w:line="222" w:lineRule="auto"/>
        <w:rPr/>
      </w:pPr>
      <w:r>
        <w:rPr>
          <w:spacing w:val="-11"/>
        </w:rPr>
        <w:t>3</w:t>
      </w:r>
      <w:r>
        <w:rPr>
          <w:spacing w:val="-61"/>
        </w:rPr>
        <w:t xml:space="preserve"> </w:t>
      </w:r>
      <w:r>
        <w:rPr>
          <w:spacing w:val="-11"/>
        </w:rPr>
        <w:t>人；</w:t>
      </w:r>
    </w:p>
    <w:p>
      <w:pPr>
        <w:pStyle w:val="BodyText"/>
        <w:ind w:left="301"/>
        <w:spacing w:before="263" w:line="220" w:lineRule="auto"/>
        <w:rPr/>
      </w:pPr>
      <w:r>
        <w:rPr>
          <w:spacing w:val="-1"/>
        </w:rPr>
        <w:t>9、遵守国家有关法律法规，遵守行业自律公约；</w:t>
      </w:r>
    </w:p>
    <w:p>
      <w:pPr>
        <w:pStyle w:val="BodyText"/>
        <w:ind w:left="322"/>
        <w:spacing w:before="266" w:line="624" w:lineRule="exact"/>
        <w:rPr/>
      </w:pPr>
      <w:r>
        <w:rPr>
          <w:spacing w:val="-1"/>
          <w:position w:val="24"/>
        </w:rPr>
        <w:t>10、积极支持协会的工作和活动，一般应为协会理事单位，信誉较好，无不良记</w:t>
      </w:r>
    </w:p>
    <w:p>
      <w:pPr>
        <w:pStyle w:val="BodyText"/>
        <w:ind w:left="1"/>
        <w:spacing w:line="222" w:lineRule="auto"/>
        <w:rPr/>
      </w:pPr>
      <w:r>
        <w:rPr>
          <w:spacing w:val="-7"/>
        </w:rPr>
        <w:t>录；</w:t>
      </w:r>
    </w:p>
    <w:p>
      <w:pPr>
        <w:pStyle w:val="BodyText"/>
        <w:ind w:left="322"/>
        <w:spacing w:before="263" w:line="624" w:lineRule="exact"/>
        <w:rPr/>
      </w:pPr>
      <w:r>
        <w:rPr>
          <w:spacing w:val="-3"/>
          <w:position w:val="24"/>
        </w:rPr>
        <w:t>11、曾获得市以上级别的“驰名</w:t>
      </w:r>
      <w:r>
        <w:rPr>
          <w:spacing w:val="-110"/>
          <w:position w:val="24"/>
        </w:rPr>
        <w:t xml:space="preserve"> </w:t>
      </w:r>
      <w:r>
        <w:rPr>
          <w:spacing w:val="-3"/>
          <w:position w:val="24"/>
        </w:rPr>
        <w:t>”“著名</w:t>
      </w:r>
      <w:r>
        <w:rPr>
          <w:spacing w:val="-110"/>
          <w:position w:val="24"/>
        </w:rPr>
        <w:t xml:space="preserve"> </w:t>
      </w:r>
      <w:r>
        <w:rPr>
          <w:spacing w:val="-3"/>
          <w:position w:val="24"/>
        </w:rPr>
        <w:t>”商标荣誉的，曾经在</w:t>
      </w:r>
      <w:r>
        <w:rPr>
          <w:spacing w:val="-4"/>
          <w:position w:val="24"/>
        </w:rPr>
        <w:t>本领域内获得市</w:t>
      </w:r>
    </w:p>
    <w:p>
      <w:pPr>
        <w:pStyle w:val="BodyText"/>
        <w:ind w:left="33"/>
        <w:spacing w:before="1" w:line="219" w:lineRule="auto"/>
        <w:rPr/>
      </w:pPr>
      <w:r>
        <w:rPr>
          <w:spacing w:val="-2"/>
        </w:rPr>
        <w:t>以上级别机构颁发的荣誉证书的可作为申报一级资质等级的加分条件。</w:t>
      </w:r>
    </w:p>
    <w:p>
      <w:pPr>
        <w:spacing w:line="479" w:lineRule="auto"/>
        <w:rPr>
          <w:rFonts w:ascii="Arial"/>
          <w:sz w:val="21"/>
        </w:rPr>
      </w:pPr>
      <w:r/>
    </w:p>
    <w:p>
      <w:pPr>
        <w:pStyle w:val="BodyText"/>
        <w:ind w:left="13"/>
        <w:spacing w:before="98" w:line="220" w:lineRule="auto"/>
        <w:rPr/>
      </w:pPr>
      <w:r>
        <w:rPr>
          <w14:textOutline w14:w="5448" w14:cap="sq" w14:cmpd="sng">
            <w14:solidFill>
              <w14:srgbClr w14:val="000000"/>
            </w14:solidFill>
            <w14:prstDash w14:val="solid"/>
            <w14:bevel/>
          </w14:textOutline>
          <w:spacing w:val="-4"/>
        </w:rPr>
        <w:t>（二）</w:t>
      </w:r>
      <w:r>
        <w:rPr>
          <w:spacing w:val="42"/>
        </w:rPr>
        <w:t xml:space="preserve">  </w:t>
      </w:r>
      <w:r>
        <w:rPr>
          <w14:textOutline w14:w="5448" w14:cap="sq" w14:cmpd="sng">
            <w14:solidFill>
              <w14:srgbClr w14:val="000000"/>
            </w14:solidFill>
            <w14:prstDash w14:val="solid"/>
            <w14:bevel/>
          </w14:textOutline>
          <w:spacing w:val="-4"/>
        </w:rPr>
        <w:t>二级资质等级标准</w:t>
      </w:r>
    </w:p>
    <w:p>
      <w:pPr>
        <w:pStyle w:val="BodyText"/>
        <w:ind w:left="322"/>
        <w:spacing w:before="267" w:line="219" w:lineRule="auto"/>
        <w:rPr/>
      </w:pPr>
      <w:r>
        <w:rPr>
          <w:spacing w:val="-4"/>
        </w:rPr>
        <w:t>1、企业注册资本</w:t>
      </w:r>
      <w:r>
        <w:rPr>
          <w:spacing w:val="-39"/>
        </w:rPr>
        <w:t xml:space="preserve"> </w:t>
      </w:r>
      <w:r>
        <w:rPr>
          <w:spacing w:val="-4"/>
        </w:rPr>
        <w:t>100</w:t>
      </w:r>
      <w:r>
        <w:rPr>
          <w:spacing w:val="-58"/>
        </w:rPr>
        <w:t xml:space="preserve"> </w:t>
      </w:r>
      <w:r>
        <w:rPr>
          <w:spacing w:val="-4"/>
        </w:rPr>
        <w:t>万元（人民币）并从事本行业</w:t>
      </w:r>
      <w:r>
        <w:rPr>
          <w:spacing w:val="-56"/>
        </w:rPr>
        <w:t xml:space="preserve"> </w:t>
      </w:r>
      <w:r>
        <w:rPr>
          <w:spacing w:val="-4"/>
        </w:rPr>
        <w:t>3</w:t>
      </w:r>
      <w:r>
        <w:rPr>
          <w:spacing w:val="-64"/>
        </w:rPr>
        <w:t xml:space="preserve"> </w:t>
      </w:r>
      <w:r>
        <w:rPr>
          <w:spacing w:val="-5"/>
        </w:rPr>
        <w:t>年以上；</w:t>
      </w:r>
    </w:p>
    <w:p>
      <w:pPr>
        <w:spacing w:line="219" w:lineRule="auto"/>
        <w:sectPr>
          <w:footerReference w:type="default" r:id="rId4"/>
          <w:pgSz w:w="11906" w:h="16839"/>
          <w:pgMar w:top="1431" w:right="465" w:bottom="1431" w:left="551" w:header="0" w:footer="1179" w:gutter="0"/>
        </w:sectPr>
        <w:rPr/>
      </w:pPr>
    </w:p>
    <w:p>
      <w:pPr>
        <w:pStyle w:val="BodyText"/>
        <w:spacing w:before="172" w:line="624" w:lineRule="exact"/>
        <w:jc w:val="right"/>
        <w:rPr/>
      </w:pPr>
      <w:r>
        <w:rPr>
          <w:spacing w:val="-6"/>
          <w:position w:val="24"/>
        </w:rPr>
        <w:t>2、从事本标准第二条所规定展示工程服务范围的经营</w:t>
      </w:r>
      <w:r>
        <w:rPr>
          <w:spacing w:val="-7"/>
          <w:position w:val="24"/>
        </w:rPr>
        <w:t>活动</w:t>
      </w:r>
      <w:r>
        <w:rPr>
          <w:spacing w:val="-58"/>
          <w:position w:val="24"/>
        </w:rPr>
        <w:t xml:space="preserve"> </w:t>
      </w:r>
      <w:r>
        <w:rPr>
          <w:spacing w:val="-7"/>
          <w:position w:val="24"/>
        </w:rPr>
        <w:t>3</w:t>
      </w:r>
      <w:r>
        <w:rPr>
          <w:spacing w:val="-61"/>
          <w:position w:val="24"/>
        </w:rPr>
        <w:t xml:space="preserve"> </w:t>
      </w:r>
      <w:r>
        <w:rPr>
          <w:spacing w:val="-7"/>
          <w:position w:val="24"/>
        </w:rPr>
        <w:t>年以上（含</w:t>
      </w:r>
      <w:r>
        <w:rPr>
          <w:spacing w:val="-58"/>
          <w:position w:val="24"/>
        </w:rPr>
        <w:t xml:space="preserve"> </w:t>
      </w:r>
      <w:r>
        <w:rPr>
          <w:spacing w:val="-7"/>
          <w:position w:val="24"/>
        </w:rPr>
        <w:t>3</w:t>
      </w:r>
      <w:r>
        <w:rPr>
          <w:spacing w:val="-62"/>
          <w:position w:val="24"/>
        </w:rPr>
        <w:t xml:space="preserve"> </w:t>
      </w:r>
      <w:r>
        <w:rPr>
          <w:spacing w:val="-7"/>
          <w:position w:val="24"/>
        </w:rPr>
        <w:t>年，以</w:t>
      </w:r>
    </w:p>
    <w:p>
      <w:pPr>
        <w:pStyle w:val="BodyText"/>
        <w:ind w:left="4"/>
        <w:spacing w:line="220" w:lineRule="auto"/>
        <w:rPr/>
      </w:pPr>
      <w:r>
        <w:rPr>
          <w:spacing w:val="-2"/>
        </w:rPr>
        <w:t>企业登记注册时间为准）或企业负责人具有</w:t>
      </w:r>
      <w:r>
        <w:rPr>
          <w:spacing w:val="-51"/>
        </w:rPr>
        <w:t xml:space="preserve"> </w:t>
      </w:r>
      <w:r>
        <w:rPr>
          <w:spacing w:val="-2"/>
        </w:rPr>
        <w:t>6</w:t>
      </w:r>
      <w:r>
        <w:rPr>
          <w:spacing w:val="-61"/>
        </w:rPr>
        <w:t xml:space="preserve"> </w:t>
      </w:r>
      <w:r>
        <w:rPr>
          <w:spacing w:val="-2"/>
        </w:rPr>
        <w:t>年以上从业资历；</w:t>
      </w:r>
    </w:p>
    <w:p>
      <w:pPr>
        <w:pStyle w:val="BodyText"/>
        <w:ind w:left="305"/>
        <w:spacing w:before="266" w:line="220" w:lineRule="auto"/>
        <w:rPr/>
      </w:pPr>
      <w:r>
        <w:rPr>
          <w:spacing w:val="-2"/>
        </w:rPr>
        <w:t>3、固定的办公(非住宅类)用房面积不少于</w:t>
      </w:r>
      <w:r>
        <w:rPr>
          <w:spacing w:val="-50"/>
        </w:rPr>
        <w:t xml:space="preserve"> </w:t>
      </w:r>
      <w:r>
        <w:rPr>
          <w:spacing w:val="-2"/>
        </w:rPr>
        <w:t>200</w:t>
      </w:r>
      <w:r>
        <w:rPr>
          <w:spacing w:val="-66"/>
        </w:rPr>
        <w:t xml:space="preserve"> </w:t>
      </w:r>
      <w:r>
        <w:rPr>
          <w:spacing w:val="-2"/>
        </w:rPr>
        <w:t>平方米；</w:t>
      </w:r>
    </w:p>
    <w:p>
      <w:pPr>
        <w:pStyle w:val="BodyText"/>
        <w:ind w:left="298"/>
        <w:spacing w:before="266" w:line="220" w:lineRule="auto"/>
        <w:rPr/>
      </w:pPr>
      <w:r>
        <w:rPr>
          <w:spacing w:val="-3"/>
        </w:rPr>
        <w:t>4、综合加工场和仓储用房面积</w:t>
      </w:r>
      <w:r>
        <w:rPr>
          <w:spacing w:val="-24"/>
        </w:rPr>
        <w:t xml:space="preserve"> </w:t>
      </w:r>
      <w:r>
        <w:rPr>
          <w:spacing w:val="-3"/>
        </w:rPr>
        <w:t>1000</w:t>
      </w:r>
      <w:r>
        <w:rPr>
          <w:spacing w:val="-66"/>
        </w:rPr>
        <w:t xml:space="preserve"> </w:t>
      </w:r>
      <w:r>
        <w:rPr>
          <w:spacing w:val="-3"/>
        </w:rPr>
        <w:t>平方米以上；</w:t>
      </w:r>
    </w:p>
    <w:p>
      <w:pPr>
        <w:pStyle w:val="BodyText"/>
        <w:ind w:right="2"/>
        <w:spacing w:before="266" w:line="624" w:lineRule="exact"/>
        <w:jc w:val="right"/>
        <w:rPr/>
      </w:pPr>
      <w:r>
        <w:rPr>
          <w:spacing w:val="-5"/>
          <w:position w:val="24"/>
        </w:rPr>
        <w:t>5、有成套的先进技术设备和完善的办公设施，有固定的金属、木器与电器等加工</w:t>
      </w:r>
    </w:p>
    <w:p>
      <w:pPr>
        <w:pStyle w:val="BodyText"/>
        <w:ind w:left="4"/>
        <w:spacing w:before="1" w:line="220" w:lineRule="auto"/>
        <w:rPr/>
      </w:pPr>
      <w:r>
        <w:rPr>
          <w:spacing w:val="-2"/>
        </w:rPr>
        <w:t>设备和相应的配套设施；</w:t>
      </w:r>
    </w:p>
    <w:p>
      <w:pPr>
        <w:pStyle w:val="BodyText"/>
        <w:ind w:right="2"/>
        <w:spacing w:before="265" w:line="624" w:lineRule="exact"/>
        <w:jc w:val="right"/>
        <w:rPr/>
      </w:pPr>
      <w:r>
        <w:rPr>
          <w:spacing w:val="-5"/>
          <w:position w:val="24"/>
        </w:rPr>
        <w:t>6、评定资质等级的前二年内，从事本行业经营活动中没有严重安全、质量事故和</w:t>
      </w:r>
    </w:p>
    <w:p>
      <w:pPr>
        <w:pStyle w:val="BodyText"/>
        <w:ind w:left="2"/>
        <w:spacing w:line="220" w:lineRule="auto"/>
        <w:rPr/>
      </w:pPr>
      <w:r>
        <w:rPr>
          <w:spacing w:val="-2"/>
        </w:rPr>
        <w:t>涉及企业诚信的不良记录；</w:t>
      </w:r>
    </w:p>
    <w:p>
      <w:pPr>
        <w:pStyle w:val="BodyText"/>
        <w:ind w:left="307"/>
        <w:spacing w:before="266" w:line="220" w:lineRule="auto"/>
        <w:rPr/>
      </w:pPr>
      <w:r>
        <w:rPr>
          <w:spacing w:val="-2"/>
        </w:rPr>
        <w:t>7、申请评定资质等级企业的工程业务要求（以下</w:t>
      </w:r>
      <w:r>
        <w:rPr>
          <w:spacing w:val="-55"/>
        </w:rPr>
        <w:t xml:space="preserve"> </w:t>
      </w:r>
      <w:r>
        <w:rPr>
          <w:spacing w:val="-2"/>
        </w:rPr>
        <w:t>5</w:t>
      </w:r>
      <w:r>
        <w:rPr>
          <w:spacing w:val="-61"/>
        </w:rPr>
        <w:t xml:space="preserve"> </w:t>
      </w:r>
      <w:r>
        <w:rPr>
          <w:spacing w:val="-2"/>
        </w:rPr>
        <w:t>项中符合任意一项即可</w:t>
      </w:r>
      <w:r>
        <w:rPr>
          <w:spacing w:val="5"/>
        </w:rPr>
        <w:t>）：</w:t>
      </w:r>
    </w:p>
    <w:p>
      <w:pPr>
        <w:pStyle w:val="BodyText"/>
        <w:ind w:right="2"/>
        <w:spacing w:before="267" w:line="624" w:lineRule="exact"/>
        <w:jc w:val="right"/>
        <w:rPr/>
      </w:pPr>
      <w:r>
        <w:rPr>
          <w:spacing w:val="-4"/>
          <w:position w:val="24"/>
        </w:rPr>
        <w:t>（1）申请评定资质等级的上一年度，展示工程主营业务营业额达到人民币</w:t>
      </w:r>
      <w:r>
        <w:rPr>
          <w:spacing w:val="-27"/>
          <w:position w:val="24"/>
        </w:rPr>
        <w:t xml:space="preserve"> </w:t>
      </w:r>
      <w:r>
        <w:rPr>
          <w:spacing w:val="-4"/>
          <w:position w:val="24"/>
        </w:rPr>
        <w:t>1000</w:t>
      </w:r>
    </w:p>
    <w:p>
      <w:pPr>
        <w:pStyle w:val="BodyText"/>
        <w:ind w:left="7"/>
        <w:spacing w:before="1" w:line="218" w:lineRule="auto"/>
        <w:rPr/>
      </w:pPr>
      <w:r>
        <w:rPr>
          <w:spacing w:val="-2"/>
        </w:rPr>
        <w:t>万元（须提供当年的审计报告</w:t>
      </w:r>
      <w:r>
        <w:rPr>
          <w:spacing w:val="3"/>
        </w:rPr>
        <w:t>）；</w:t>
      </w:r>
    </w:p>
    <w:p>
      <w:pPr>
        <w:pStyle w:val="BodyText"/>
        <w:ind w:right="2"/>
        <w:spacing w:before="268" w:line="624" w:lineRule="exact"/>
        <w:jc w:val="right"/>
        <w:rPr/>
      </w:pPr>
      <w:r>
        <w:rPr>
          <w:spacing w:val="-5"/>
          <w:position w:val="24"/>
        </w:rPr>
        <w:t>（2）</w:t>
      </w:r>
      <w:r>
        <w:rPr>
          <w:spacing w:val="-71"/>
          <w:position w:val="24"/>
        </w:rPr>
        <w:t xml:space="preserve"> </w:t>
      </w:r>
      <w:r>
        <w:rPr>
          <w:spacing w:val="-5"/>
          <w:position w:val="24"/>
        </w:rPr>
        <w:t>自正式申请资质等级评审之日起前三年内，独立承担过不少于</w:t>
      </w:r>
      <w:r>
        <w:rPr>
          <w:spacing w:val="-58"/>
          <w:position w:val="24"/>
        </w:rPr>
        <w:t xml:space="preserve"> </w:t>
      </w:r>
      <w:r>
        <w:rPr>
          <w:spacing w:val="-5"/>
          <w:position w:val="24"/>
        </w:rPr>
        <w:t>3</w:t>
      </w:r>
      <w:r>
        <w:rPr>
          <w:spacing w:val="-58"/>
          <w:position w:val="24"/>
        </w:rPr>
        <w:t xml:space="preserve"> </w:t>
      </w:r>
      <w:r>
        <w:rPr>
          <w:spacing w:val="-5"/>
          <w:position w:val="24"/>
        </w:rPr>
        <w:t>项</w:t>
      </w:r>
      <w:r>
        <w:rPr>
          <w:spacing w:val="-58"/>
          <w:position w:val="24"/>
        </w:rPr>
        <w:t xml:space="preserve"> </w:t>
      </w:r>
      <w:r>
        <w:rPr>
          <w:spacing w:val="-5"/>
          <w:position w:val="24"/>
        </w:rPr>
        <w:t>5</w:t>
      </w:r>
      <w:r>
        <w:rPr>
          <w:spacing w:val="-55"/>
          <w:position w:val="24"/>
        </w:rPr>
        <w:t xml:space="preserve"> </w:t>
      </w:r>
      <w:r>
        <w:rPr>
          <w:spacing w:val="-5"/>
          <w:position w:val="24"/>
        </w:rPr>
        <w:t>万平</w:t>
      </w:r>
    </w:p>
    <w:p>
      <w:pPr>
        <w:pStyle w:val="BodyText"/>
        <w:ind w:left="1"/>
        <w:spacing w:before="1" w:line="219" w:lineRule="auto"/>
        <w:rPr/>
      </w:pPr>
      <w:r>
        <w:rPr>
          <w:spacing w:val="-1"/>
        </w:rPr>
        <w:t>方米以上的展览主场项目（须提供相应的合同原件及已履行完毕证明</w:t>
      </w:r>
      <w:r>
        <w:rPr>
          <w:spacing w:val="8"/>
        </w:rPr>
        <w:t>）；</w:t>
      </w:r>
    </w:p>
    <w:p>
      <w:pPr>
        <w:pStyle w:val="BodyText"/>
        <w:ind w:right="2"/>
        <w:spacing w:before="267" w:line="624" w:lineRule="exact"/>
        <w:jc w:val="right"/>
        <w:rPr/>
      </w:pPr>
      <w:r>
        <w:rPr>
          <w:spacing w:val="-8"/>
          <w:position w:val="24"/>
        </w:rPr>
        <w:t>（3）自正式申请资质等级评审之日起前三年内，独立承担过不少于</w:t>
      </w:r>
      <w:r>
        <w:rPr>
          <w:spacing w:val="-30"/>
          <w:position w:val="24"/>
        </w:rPr>
        <w:t xml:space="preserve"> </w:t>
      </w:r>
      <w:r>
        <w:rPr>
          <w:spacing w:val="-8"/>
          <w:position w:val="24"/>
        </w:rPr>
        <w:t>10</w:t>
      </w:r>
      <w:r>
        <w:rPr>
          <w:spacing w:val="-60"/>
          <w:position w:val="24"/>
        </w:rPr>
        <w:t xml:space="preserve"> </w:t>
      </w:r>
      <w:r>
        <w:rPr>
          <w:spacing w:val="-8"/>
          <w:position w:val="24"/>
        </w:rPr>
        <w:t>项</w:t>
      </w:r>
      <w:r>
        <w:rPr>
          <w:spacing w:val="-42"/>
          <w:position w:val="24"/>
        </w:rPr>
        <w:t xml:space="preserve"> </w:t>
      </w:r>
      <w:r>
        <w:rPr>
          <w:spacing w:val="-8"/>
          <w:position w:val="24"/>
        </w:rPr>
        <w:t>1</w:t>
      </w:r>
      <w:r>
        <w:rPr>
          <w:spacing w:val="-55"/>
          <w:position w:val="24"/>
        </w:rPr>
        <w:t xml:space="preserve"> </w:t>
      </w:r>
      <w:r>
        <w:rPr>
          <w:spacing w:val="-8"/>
          <w:position w:val="24"/>
        </w:rPr>
        <w:t>万平</w:t>
      </w:r>
    </w:p>
    <w:p>
      <w:pPr>
        <w:pStyle w:val="BodyText"/>
        <w:ind w:left="1"/>
        <w:spacing w:before="1" w:line="219" w:lineRule="auto"/>
        <w:rPr/>
      </w:pPr>
      <w:r>
        <w:rPr>
          <w:spacing w:val="-1"/>
        </w:rPr>
        <w:t>方米以上的展览主场项目（须提供相应的合同原件及已履行完毕的证明</w:t>
      </w:r>
      <w:r>
        <w:rPr>
          <w:spacing w:val="8"/>
        </w:rPr>
        <w:t>）；</w:t>
      </w:r>
    </w:p>
    <w:p>
      <w:pPr>
        <w:pStyle w:val="BodyText"/>
        <w:ind w:right="2" w:firstLine="461"/>
        <w:spacing w:before="268" w:line="384" w:lineRule="auto"/>
        <w:rPr/>
      </w:pPr>
      <w:r>
        <w:rPr>
          <w:spacing w:val="-3"/>
        </w:rPr>
        <w:t>（4）</w:t>
      </w:r>
      <w:r>
        <w:rPr>
          <w:spacing w:val="-88"/>
        </w:rPr>
        <w:t xml:space="preserve"> </w:t>
      </w:r>
      <w:r>
        <w:rPr>
          <w:spacing w:val="-3"/>
        </w:rPr>
        <w:t>自正式申请资质等级评审之日起前三</w:t>
      </w:r>
      <w:r>
        <w:rPr>
          <w:spacing w:val="-4"/>
        </w:rPr>
        <w:t>年内，独立承担过不少于</w:t>
      </w:r>
      <w:r>
        <w:rPr>
          <w:spacing w:val="-58"/>
        </w:rPr>
        <w:t xml:space="preserve"> </w:t>
      </w:r>
      <w:r>
        <w:rPr>
          <w:spacing w:val="-4"/>
        </w:rPr>
        <w:t>3</w:t>
      </w:r>
      <w:r>
        <w:rPr>
          <w:spacing w:val="-58"/>
        </w:rPr>
        <w:t xml:space="preserve"> </w:t>
      </w:r>
      <w:r>
        <w:rPr>
          <w:spacing w:val="-4"/>
        </w:rPr>
        <w:t>项单位特</w:t>
      </w:r>
      <w:r>
        <w:rPr/>
        <w:t xml:space="preserve"> </w:t>
      </w:r>
      <w:r>
        <w:rPr>
          <w:spacing w:val="-7"/>
        </w:rPr>
        <w:t>装面积</w:t>
      </w:r>
      <w:r>
        <w:rPr>
          <w:spacing w:val="-42"/>
        </w:rPr>
        <w:t xml:space="preserve"> </w:t>
      </w:r>
      <w:r>
        <w:rPr>
          <w:spacing w:val="-7"/>
        </w:rPr>
        <w:t>1000</w:t>
      </w:r>
      <w:r>
        <w:rPr>
          <w:spacing w:val="-67"/>
        </w:rPr>
        <w:t xml:space="preserve"> </w:t>
      </w:r>
      <w:r>
        <w:rPr>
          <w:spacing w:val="-7"/>
        </w:rPr>
        <w:t>平方米以上或</w:t>
      </w:r>
      <w:r>
        <w:rPr>
          <w:spacing w:val="-55"/>
        </w:rPr>
        <w:t xml:space="preserve"> </w:t>
      </w:r>
      <w:r>
        <w:rPr>
          <w:spacing w:val="-7"/>
        </w:rPr>
        <w:t>3</w:t>
      </w:r>
      <w:r>
        <w:rPr>
          <w:spacing w:val="-60"/>
        </w:rPr>
        <w:t xml:space="preserve"> </w:t>
      </w:r>
      <w:r>
        <w:rPr>
          <w:spacing w:val="-7"/>
        </w:rPr>
        <w:t>项单项合同金额</w:t>
      </w:r>
      <w:r>
        <w:rPr>
          <w:spacing w:val="-58"/>
        </w:rPr>
        <w:t xml:space="preserve"> </w:t>
      </w:r>
      <w:r>
        <w:rPr>
          <w:spacing w:val="-7"/>
        </w:rPr>
        <w:t>200</w:t>
      </w:r>
      <w:r>
        <w:rPr>
          <w:spacing w:val="-58"/>
        </w:rPr>
        <w:t xml:space="preserve"> </w:t>
      </w:r>
      <w:r>
        <w:rPr>
          <w:spacing w:val="-7"/>
        </w:rPr>
        <w:t>万以上的展览特装工程项目（须提</w:t>
      </w:r>
    </w:p>
    <w:p>
      <w:pPr>
        <w:pStyle w:val="BodyText"/>
        <w:spacing w:line="219" w:lineRule="auto"/>
        <w:rPr/>
      </w:pPr>
      <w:r>
        <w:rPr>
          <w:spacing w:val="-1"/>
        </w:rPr>
        <w:t>供相应的合同原件及已履行完毕证明</w:t>
      </w:r>
      <w:r>
        <w:rPr>
          <w:spacing w:val="1"/>
        </w:rPr>
        <w:t>）；</w:t>
      </w:r>
    </w:p>
    <w:p>
      <w:pPr>
        <w:pStyle w:val="BodyText"/>
        <w:ind w:right="2" w:firstLine="461"/>
        <w:spacing w:before="268" w:line="384" w:lineRule="auto"/>
        <w:rPr/>
      </w:pPr>
      <w:r>
        <w:rPr>
          <w:spacing w:val="-6"/>
        </w:rPr>
        <w:t>（5）自正式申请资质等级评审之日起前三年内，独立承担</w:t>
      </w:r>
      <w:r>
        <w:rPr>
          <w:spacing w:val="-7"/>
        </w:rPr>
        <w:t>过不少于</w:t>
      </w:r>
      <w:r>
        <w:rPr>
          <w:spacing w:val="-39"/>
        </w:rPr>
        <w:t xml:space="preserve"> </w:t>
      </w:r>
      <w:r>
        <w:rPr>
          <w:spacing w:val="-7"/>
        </w:rPr>
        <w:t>10</w:t>
      </w:r>
      <w:r>
        <w:rPr>
          <w:spacing w:val="-60"/>
        </w:rPr>
        <w:t xml:space="preserve"> </w:t>
      </w:r>
      <w:r>
        <w:rPr>
          <w:spacing w:val="-7"/>
        </w:rPr>
        <w:t>项单位特</w:t>
      </w:r>
      <w:r>
        <w:rPr/>
        <w:t xml:space="preserve"> </w:t>
      </w:r>
      <w:r>
        <w:rPr>
          <w:spacing w:val="-3"/>
        </w:rPr>
        <w:t>装面积</w:t>
      </w:r>
      <w:r>
        <w:rPr>
          <w:spacing w:val="-58"/>
        </w:rPr>
        <w:t xml:space="preserve"> </w:t>
      </w:r>
      <w:r>
        <w:rPr>
          <w:spacing w:val="-3"/>
        </w:rPr>
        <w:t>500</w:t>
      </w:r>
      <w:r>
        <w:rPr>
          <w:spacing w:val="-64"/>
        </w:rPr>
        <w:t xml:space="preserve"> </w:t>
      </w:r>
      <w:r>
        <w:rPr>
          <w:spacing w:val="-3"/>
        </w:rPr>
        <w:t>平方米以上或</w:t>
      </w:r>
      <w:r>
        <w:rPr>
          <w:spacing w:val="-42"/>
        </w:rPr>
        <w:t xml:space="preserve"> </w:t>
      </w:r>
      <w:r>
        <w:rPr>
          <w:spacing w:val="-3"/>
        </w:rPr>
        <w:t>10</w:t>
      </w:r>
      <w:r>
        <w:rPr>
          <w:spacing w:val="-60"/>
        </w:rPr>
        <w:t xml:space="preserve"> </w:t>
      </w:r>
      <w:r>
        <w:rPr>
          <w:spacing w:val="-3"/>
        </w:rPr>
        <w:t>项单项合同金额</w:t>
      </w:r>
      <w:r>
        <w:rPr>
          <w:spacing w:val="-55"/>
        </w:rPr>
        <w:t xml:space="preserve"> </w:t>
      </w:r>
      <w:r>
        <w:rPr>
          <w:spacing w:val="-3"/>
        </w:rPr>
        <w:t>50</w:t>
      </w:r>
      <w:r>
        <w:rPr>
          <w:spacing w:val="-58"/>
        </w:rPr>
        <w:t xml:space="preserve"> </w:t>
      </w:r>
      <w:r>
        <w:rPr>
          <w:spacing w:val="-3"/>
        </w:rPr>
        <w:t>万以上</w:t>
      </w:r>
      <w:r>
        <w:rPr>
          <w:spacing w:val="-4"/>
        </w:rPr>
        <w:t>的展览特装工程项目（须提</w:t>
      </w:r>
    </w:p>
    <w:p>
      <w:pPr>
        <w:pStyle w:val="BodyText"/>
        <w:spacing w:line="219" w:lineRule="auto"/>
        <w:rPr/>
      </w:pPr>
      <w:r>
        <w:rPr>
          <w:spacing w:val="-1"/>
        </w:rPr>
        <w:t>供相应的合同原件及已履行完毕证明</w:t>
      </w:r>
      <w:r>
        <w:rPr>
          <w:spacing w:val="1"/>
        </w:rPr>
        <w:t>）；</w:t>
      </w:r>
    </w:p>
    <w:p>
      <w:pPr>
        <w:pStyle w:val="BodyText"/>
        <w:ind w:left="301"/>
        <w:spacing w:before="268" w:line="220" w:lineRule="auto"/>
        <w:rPr/>
      </w:pPr>
      <w:r>
        <w:rPr>
          <w:spacing w:val="-3"/>
        </w:rPr>
        <w:t>8、企业内专职管理、技术人员不少于</w:t>
      </w:r>
      <w:r>
        <w:rPr>
          <w:spacing w:val="-30"/>
        </w:rPr>
        <w:t xml:space="preserve"> </w:t>
      </w:r>
      <w:r>
        <w:rPr>
          <w:spacing w:val="-3"/>
        </w:rPr>
        <w:t>10</w:t>
      </w:r>
      <w:r>
        <w:rPr>
          <w:spacing w:val="-62"/>
        </w:rPr>
        <w:t xml:space="preserve"> </w:t>
      </w:r>
      <w:r>
        <w:rPr>
          <w:spacing w:val="-3"/>
        </w:rPr>
        <w:t>人，其中：</w:t>
      </w:r>
    </w:p>
    <w:p>
      <w:pPr>
        <w:spacing w:line="220" w:lineRule="auto"/>
        <w:sectPr>
          <w:footerReference w:type="default" r:id="rId5"/>
          <w:pgSz w:w="11906" w:h="16839"/>
          <w:pgMar w:top="1431" w:right="563" w:bottom="1431" w:left="551" w:header="0" w:footer="1179" w:gutter="0"/>
        </w:sectPr>
        <w:rPr/>
      </w:pPr>
    </w:p>
    <w:p>
      <w:pPr>
        <w:pStyle w:val="BodyText"/>
        <w:ind w:left="5" w:firstLine="454"/>
        <w:spacing w:before="172" w:line="384" w:lineRule="auto"/>
        <w:rPr/>
      </w:pPr>
      <w:r>
        <w:rPr>
          <w:spacing w:val="-6"/>
        </w:rPr>
        <w:t>（1）具有大学本科以上学历、从事展示设计、室内设计、环</w:t>
      </w:r>
      <w:r>
        <w:rPr>
          <w:spacing w:val="-7"/>
        </w:rPr>
        <w:t>境艺术、工艺美术、</w:t>
      </w:r>
      <w:r>
        <w:rPr/>
        <w:t xml:space="preserve"> </w:t>
      </w:r>
      <w:r>
        <w:rPr>
          <w:spacing w:val="-2"/>
        </w:rPr>
        <w:t>艺术设计等专业的设计人员不少于</w:t>
      </w:r>
      <w:r>
        <w:rPr>
          <w:spacing w:val="-57"/>
        </w:rPr>
        <w:t xml:space="preserve"> </w:t>
      </w:r>
      <w:r>
        <w:rPr>
          <w:spacing w:val="-2"/>
        </w:rPr>
        <w:t>5</w:t>
      </w:r>
      <w:r>
        <w:rPr>
          <w:spacing w:val="-61"/>
        </w:rPr>
        <w:t xml:space="preserve"> </w:t>
      </w:r>
      <w:r>
        <w:rPr>
          <w:spacing w:val="-2"/>
        </w:rPr>
        <w:t>人，其中中级展示设计</w:t>
      </w:r>
      <w:r>
        <w:rPr>
          <w:spacing w:val="-3"/>
        </w:rPr>
        <w:t>师不少于</w:t>
      </w:r>
      <w:r>
        <w:rPr>
          <w:spacing w:val="-60"/>
        </w:rPr>
        <w:t xml:space="preserve"> </w:t>
      </w:r>
      <w:r>
        <w:rPr>
          <w:spacing w:val="-3"/>
        </w:rPr>
        <w:t>2</w:t>
      </w:r>
      <w:r>
        <w:rPr>
          <w:spacing w:val="-60"/>
        </w:rPr>
        <w:t xml:space="preserve"> </w:t>
      </w:r>
      <w:r>
        <w:rPr>
          <w:spacing w:val="-3"/>
        </w:rPr>
        <w:t>人，高级展</w:t>
      </w:r>
    </w:p>
    <w:p>
      <w:pPr>
        <w:pStyle w:val="BodyText"/>
        <w:spacing w:line="220" w:lineRule="auto"/>
        <w:rPr/>
      </w:pPr>
      <w:r>
        <w:rPr>
          <w:spacing w:val="-7"/>
        </w:rPr>
        <w:t>示设计师不少于</w:t>
      </w:r>
      <w:r>
        <w:rPr>
          <w:spacing w:val="-34"/>
        </w:rPr>
        <w:t xml:space="preserve"> </w:t>
      </w:r>
      <w:r>
        <w:rPr>
          <w:spacing w:val="-7"/>
        </w:rPr>
        <w:t>1</w:t>
      </w:r>
      <w:r>
        <w:rPr>
          <w:spacing w:val="-60"/>
        </w:rPr>
        <w:t xml:space="preserve"> </w:t>
      </w:r>
      <w:r>
        <w:rPr>
          <w:spacing w:val="-7"/>
        </w:rPr>
        <w:t>人；</w:t>
      </w:r>
    </w:p>
    <w:p>
      <w:pPr>
        <w:pStyle w:val="BodyText"/>
        <w:ind w:left="460"/>
        <w:spacing w:before="266" w:line="624" w:lineRule="exact"/>
        <w:rPr/>
      </w:pPr>
      <w:r>
        <w:rPr>
          <w:spacing w:val="-1"/>
          <w:position w:val="24"/>
        </w:rPr>
        <w:t>（2）具有大学本科以上学历、从事结构、电气、机械等工程类专业工作的技术</w:t>
      </w:r>
    </w:p>
    <w:p>
      <w:pPr>
        <w:pStyle w:val="BodyText"/>
        <w:ind w:left="1"/>
        <w:spacing w:line="220" w:lineRule="auto"/>
        <w:rPr/>
      </w:pPr>
      <w:r>
        <w:rPr>
          <w:spacing w:val="-3"/>
        </w:rPr>
        <w:t>人员不少于</w:t>
      </w:r>
      <w:r>
        <w:rPr>
          <w:spacing w:val="-60"/>
        </w:rPr>
        <w:t xml:space="preserve"> </w:t>
      </w:r>
      <w:r>
        <w:rPr>
          <w:spacing w:val="-3"/>
        </w:rPr>
        <w:t>2</w:t>
      </w:r>
      <w:r>
        <w:rPr>
          <w:spacing w:val="-61"/>
        </w:rPr>
        <w:t xml:space="preserve"> </w:t>
      </w:r>
      <w:r>
        <w:rPr>
          <w:spacing w:val="-3"/>
        </w:rPr>
        <w:t>人，其中具有中级以上技术职称的技术人员不少于</w:t>
      </w:r>
      <w:r>
        <w:rPr>
          <w:spacing w:val="-41"/>
        </w:rPr>
        <w:t xml:space="preserve"> </w:t>
      </w:r>
      <w:r>
        <w:rPr>
          <w:spacing w:val="-3"/>
        </w:rPr>
        <w:t>1</w:t>
      </w:r>
      <w:r>
        <w:rPr>
          <w:spacing w:val="-61"/>
        </w:rPr>
        <w:t xml:space="preserve"> </w:t>
      </w:r>
      <w:r>
        <w:rPr>
          <w:spacing w:val="-3"/>
        </w:rPr>
        <w:t>人；</w:t>
      </w:r>
    </w:p>
    <w:p>
      <w:pPr>
        <w:pStyle w:val="BodyText"/>
        <w:ind w:left="27" w:right="100" w:firstLine="433"/>
        <w:spacing w:before="266" w:line="384" w:lineRule="auto"/>
        <w:rPr/>
      </w:pPr>
      <w:r>
        <w:rPr>
          <w:spacing w:val="-1"/>
        </w:rPr>
        <w:t>（3）企业内的部门经理、主管和从事项目管理、工程管理的高、中级管理人员</w:t>
      </w:r>
      <w:r>
        <w:rPr>
          <w:spacing w:val="10"/>
        </w:rPr>
        <w:t xml:space="preserve"> </w:t>
      </w:r>
      <w:r>
        <w:rPr>
          <w:spacing w:val="-1"/>
        </w:rPr>
        <w:t>中具有大学本科以上学历和中、高级职称（或相当于中、高级技术职称</w:t>
      </w:r>
      <w:r>
        <w:rPr>
          <w:spacing w:val="-2"/>
        </w:rPr>
        <w:t>）的不少于</w:t>
      </w:r>
    </w:p>
    <w:p>
      <w:pPr>
        <w:pStyle w:val="BodyText"/>
        <w:ind w:left="2"/>
        <w:spacing w:line="222" w:lineRule="auto"/>
        <w:rPr/>
      </w:pPr>
      <w:r>
        <w:rPr>
          <w:spacing w:val="-10"/>
        </w:rPr>
        <w:t>2</w:t>
      </w:r>
      <w:r>
        <w:rPr>
          <w:spacing w:val="-61"/>
        </w:rPr>
        <w:t xml:space="preserve"> </w:t>
      </w:r>
      <w:r>
        <w:rPr>
          <w:spacing w:val="-10"/>
        </w:rPr>
        <w:t>人；</w:t>
      </w:r>
    </w:p>
    <w:p>
      <w:pPr>
        <w:pStyle w:val="BodyText"/>
        <w:ind w:left="300"/>
        <w:spacing w:before="263" w:line="219" w:lineRule="auto"/>
        <w:rPr/>
      </w:pPr>
      <w:r>
        <w:rPr>
          <w:spacing w:val="-1"/>
        </w:rPr>
        <w:t>9、遵守国家有关法律法规，积极支持协会的工作，遵守行业自律公约。</w:t>
      </w:r>
    </w:p>
    <w:p>
      <w:pPr>
        <w:spacing w:line="479" w:lineRule="auto"/>
        <w:rPr>
          <w:rFonts w:ascii="Arial"/>
          <w:sz w:val="21"/>
        </w:rPr>
      </w:pPr>
      <w:r/>
    </w:p>
    <w:p>
      <w:pPr>
        <w:pStyle w:val="BodyText"/>
        <w:ind w:left="11"/>
        <w:spacing w:before="97" w:line="220" w:lineRule="auto"/>
        <w:rPr/>
      </w:pPr>
      <w:r>
        <w:rPr>
          <w14:textOutline w14:w="5448" w14:cap="sq" w14:cmpd="sng">
            <w14:solidFill>
              <w14:srgbClr w14:val="000000"/>
            </w14:solidFill>
            <w14:prstDash w14:val="solid"/>
            <w14:bevel/>
          </w14:textOutline>
          <w:spacing w:val="-3"/>
        </w:rPr>
        <w:t>（三）</w:t>
      </w:r>
      <w:r>
        <w:rPr>
          <w:spacing w:val="37"/>
        </w:rPr>
        <w:t xml:space="preserve">  </w:t>
      </w:r>
      <w:r>
        <w:rPr>
          <w14:textOutline w14:w="5448" w14:cap="sq" w14:cmpd="sng">
            <w14:solidFill>
              <w14:srgbClr w14:val="000000"/>
            </w14:solidFill>
            <w14:prstDash w14:val="solid"/>
            <w14:bevel/>
          </w14:textOutline>
          <w:spacing w:val="-3"/>
        </w:rPr>
        <w:t>三级资质等级标准</w:t>
      </w:r>
    </w:p>
    <w:p>
      <w:pPr>
        <w:pStyle w:val="BodyText"/>
        <w:ind w:left="320"/>
        <w:spacing w:before="266" w:line="624" w:lineRule="exact"/>
        <w:rPr/>
      </w:pPr>
      <w:r>
        <w:rPr>
          <w:spacing w:val="-4"/>
          <w:position w:val="24"/>
        </w:rPr>
        <w:t>1、企业注册资本</w:t>
      </w:r>
      <w:r>
        <w:rPr>
          <w:spacing w:val="-55"/>
          <w:position w:val="24"/>
        </w:rPr>
        <w:t xml:space="preserve"> </w:t>
      </w:r>
      <w:r>
        <w:rPr>
          <w:spacing w:val="-4"/>
          <w:position w:val="24"/>
        </w:rPr>
        <w:t>50</w:t>
      </w:r>
      <w:r>
        <w:rPr>
          <w:spacing w:val="-58"/>
          <w:position w:val="24"/>
        </w:rPr>
        <w:t xml:space="preserve"> </w:t>
      </w:r>
      <w:r>
        <w:rPr>
          <w:spacing w:val="-4"/>
          <w:position w:val="24"/>
        </w:rPr>
        <w:t>万元（人民币）并从事本</w:t>
      </w:r>
      <w:r>
        <w:rPr>
          <w:spacing w:val="-5"/>
          <w:position w:val="24"/>
        </w:rPr>
        <w:t>行业</w:t>
      </w:r>
      <w:r>
        <w:rPr>
          <w:spacing w:val="-42"/>
          <w:position w:val="24"/>
        </w:rPr>
        <w:t xml:space="preserve"> </w:t>
      </w:r>
      <w:r>
        <w:rPr>
          <w:spacing w:val="-5"/>
          <w:position w:val="24"/>
        </w:rPr>
        <w:t>1</w:t>
      </w:r>
      <w:r>
        <w:rPr>
          <w:spacing w:val="-61"/>
          <w:position w:val="24"/>
        </w:rPr>
        <w:t xml:space="preserve"> </w:t>
      </w:r>
      <w:r>
        <w:rPr>
          <w:spacing w:val="-5"/>
          <w:position w:val="24"/>
        </w:rPr>
        <w:t>年以上；</w:t>
      </w:r>
    </w:p>
    <w:p>
      <w:pPr>
        <w:pStyle w:val="BodyText"/>
        <w:ind w:left="302"/>
        <w:spacing w:before="1" w:line="220" w:lineRule="auto"/>
        <w:rPr/>
      </w:pPr>
      <w:r>
        <w:rPr>
          <w:spacing w:val="-3"/>
        </w:rPr>
        <w:t>2、固定的办公用房面积不少于</w:t>
      </w:r>
      <w:r>
        <w:rPr>
          <w:spacing w:val="-39"/>
        </w:rPr>
        <w:t xml:space="preserve"> </w:t>
      </w:r>
      <w:r>
        <w:rPr>
          <w:spacing w:val="-3"/>
        </w:rPr>
        <w:t>100</w:t>
      </w:r>
      <w:r>
        <w:rPr>
          <w:spacing w:val="-66"/>
        </w:rPr>
        <w:t xml:space="preserve"> </w:t>
      </w:r>
      <w:r>
        <w:rPr>
          <w:spacing w:val="-3"/>
        </w:rPr>
        <w:t>平方米；</w:t>
      </w:r>
    </w:p>
    <w:p>
      <w:pPr>
        <w:pStyle w:val="BodyText"/>
        <w:ind w:left="304"/>
        <w:spacing w:before="266" w:line="220" w:lineRule="auto"/>
        <w:rPr/>
      </w:pPr>
      <w:r>
        <w:rPr>
          <w:spacing w:val="-2"/>
        </w:rPr>
        <w:t>3、综合加工场和存储用房面积</w:t>
      </w:r>
      <w:r>
        <w:rPr>
          <w:spacing w:val="-55"/>
        </w:rPr>
        <w:t xml:space="preserve"> </w:t>
      </w:r>
      <w:r>
        <w:rPr>
          <w:spacing w:val="-2"/>
        </w:rPr>
        <w:t>500</w:t>
      </w:r>
      <w:r>
        <w:rPr>
          <w:spacing w:val="-66"/>
        </w:rPr>
        <w:t xml:space="preserve"> </w:t>
      </w:r>
      <w:r>
        <w:rPr>
          <w:spacing w:val="-2"/>
        </w:rPr>
        <w:t>平方米</w:t>
      </w:r>
      <w:r>
        <w:rPr>
          <w:spacing w:val="-3"/>
        </w:rPr>
        <w:t>以上；</w:t>
      </w:r>
    </w:p>
    <w:p>
      <w:pPr>
        <w:pStyle w:val="BodyText"/>
        <w:ind w:left="297"/>
        <w:spacing w:before="266" w:line="624" w:lineRule="exact"/>
        <w:rPr/>
      </w:pPr>
      <w:r>
        <w:rPr>
          <w:spacing w:val="-5"/>
          <w:position w:val="24"/>
        </w:rPr>
        <w:t>4、有成套的先进技术设备和完善的办公设施，有固定的金属、木器与电器等加工</w:t>
      </w:r>
    </w:p>
    <w:p>
      <w:pPr>
        <w:pStyle w:val="BodyText"/>
        <w:ind w:left="3"/>
        <w:spacing w:before="2" w:line="220" w:lineRule="auto"/>
        <w:rPr/>
      </w:pPr>
      <w:r>
        <w:rPr>
          <w:spacing w:val="-2"/>
        </w:rPr>
        <w:t>设备和相应的配套设施；</w:t>
      </w:r>
    </w:p>
    <w:p>
      <w:pPr>
        <w:pStyle w:val="BodyText"/>
        <w:ind w:left="304"/>
        <w:spacing w:before="265" w:line="624" w:lineRule="exact"/>
        <w:rPr/>
      </w:pPr>
      <w:r>
        <w:rPr>
          <w:spacing w:val="-5"/>
          <w:position w:val="24"/>
        </w:rPr>
        <w:t>5、评定资质等级的前一年内，从事本行业经营活动中没有严重安全、质量事故和</w:t>
      </w:r>
    </w:p>
    <w:p>
      <w:pPr>
        <w:pStyle w:val="BodyText"/>
        <w:ind w:left="1"/>
        <w:spacing w:line="220" w:lineRule="auto"/>
        <w:rPr/>
      </w:pPr>
      <w:r>
        <w:rPr>
          <w:spacing w:val="-2"/>
        </w:rPr>
        <w:t>涉及企业诚信的不良记录；</w:t>
      </w:r>
    </w:p>
    <w:p>
      <w:pPr>
        <w:pStyle w:val="BodyText"/>
        <w:ind w:left="301"/>
        <w:spacing w:before="267" w:line="220" w:lineRule="auto"/>
        <w:rPr/>
      </w:pPr>
      <w:r>
        <w:rPr>
          <w:spacing w:val="-2"/>
        </w:rPr>
        <w:t>6、申请评定资质等级企业的工程业务要求（以下</w:t>
      </w:r>
      <w:r>
        <w:rPr>
          <w:spacing w:val="-55"/>
        </w:rPr>
        <w:t xml:space="preserve"> </w:t>
      </w:r>
      <w:r>
        <w:rPr>
          <w:spacing w:val="-2"/>
        </w:rPr>
        <w:t>5</w:t>
      </w:r>
      <w:r>
        <w:rPr>
          <w:spacing w:val="-60"/>
        </w:rPr>
        <w:t xml:space="preserve"> </w:t>
      </w:r>
      <w:r>
        <w:rPr>
          <w:spacing w:val="-2"/>
        </w:rPr>
        <w:t>项中符合任意一项即可</w:t>
      </w:r>
      <w:r>
        <w:rPr>
          <w:spacing w:val="7"/>
        </w:rPr>
        <w:t>）：</w:t>
      </w:r>
    </w:p>
    <w:p>
      <w:pPr>
        <w:pStyle w:val="BodyText"/>
        <w:ind w:left="460"/>
        <w:spacing w:before="266" w:line="624" w:lineRule="exact"/>
        <w:rPr/>
      </w:pPr>
      <w:r>
        <w:rPr>
          <w:spacing w:val="-1"/>
          <w:position w:val="24"/>
        </w:rPr>
        <w:t>（1）申请评定资质等级的上一年度，展示工程主营业务营业额达到</w:t>
      </w:r>
      <w:r>
        <w:rPr>
          <w:spacing w:val="-2"/>
          <w:position w:val="24"/>
        </w:rPr>
        <w:t>人民币</w:t>
      </w:r>
      <w:r>
        <w:rPr>
          <w:spacing w:val="-58"/>
          <w:position w:val="24"/>
        </w:rPr>
        <w:t xml:space="preserve"> </w:t>
      </w:r>
      <w:r>
        <w:rPr>
          <w:spacing w:val="-2"/>
          <w:position w:val="24"/>
        </w:rPr>
        <w:t>500</w:t>
      </w:r>
    </w:p>
    <w:p>
      <w:pPr>
        <w:pStyle w:val="BodyText"/>
        <w:ind w:left="5"/>
        <w:spacing w:before="1" w:line="218" w:lineRule="auto"/>
        <w:rPr/>
      </w:pPr>
      <w:r>
        <w:rPr>
          <w:spacing w:val="-2"/>
        </w:rPr>
        <w:t>万元（须提供当年的审计报告</w:t>
      </w:r>
      <w:r>
        <w:rPr>
          <w:spacing w:val="3"/>
        </w:rPr>
        <w:t>）；</w:t>
      </w:r>
    </w:p>
    <w:p>
      <w:pPr>
        <w:pStyle w:val="BodyText"/>
        <w:ind w:left="460"/>
        <w:spacing w:before="269" w:line="624" w:lineRule="exact"/>
        <w:rPr/>
      </w:pPr>
      <w:r>
        <w:rPr>
          <w:spacing w:val="-3"/>
          <w:position w:val="24"/>
        </w:rPr>
        <w:t>（2）申请资质等级的上一年度，独立承担过不少于</w:t>
      </w:r>
      <w:r>
        <w:rPr>
          <w:spacing w:val="-60"/>
          <w:position w:val="24"/>
        </w:rPr>
        <w:t xml:space="preserve"> </w:t>
      </w:r>
      <w:r>
        <w:rPr>
          <w:spacing w:val="-3"/>
          <w:position w:val="24"/>
        </w:rPr>
        <w:t>2</w:t>
      </w:r>
      <w:r>
        <w:rPr>
          <w:spacing w:val="-58"/>
          <w:position w:val="24"/>
        </w:rPr>
        <w:t xml:space="preserve"> </w:t>
      </w:r>
      <w:r>
        <w:rPr>
          <w:spacing w:val="-3"/>
          <w:position w:val="24"/>
        </w:rPr>
        <w:t>项</w:t>
      </w:r>
      <w:r>
        <w:rPr>
          <w:spacing w:val="-42"/>
          <w:position w:val="24"/>
        </w:rPr>
        <w:t xml:space="preserve"> </w:t>
      </w:r>
      <w:r>
        <w:rPr>
          <w:spacing w:val="-3"/>
          <w:position w:val="24"/>
        </w:rPr>
        <w:t>1</w:t>
      </w:r>
      <w:r>
        <w:rPr>
          <w:spacing w:val="-55"/>
          <w:position w:val="24"/>
        </w:rPr>
        <w:t xml:space="preserve"> </w:t>
      </w:r>
      <w:r>
        <w:rPr>
          <w:spacing w:val="-3"/>
          <w:position w:val="24"/>
        </w:rPr>
        <w:t>万平方米</w:t>
      </w:r>
      <w:r>
        <w:rPr>
          <w:spacing w:val="-4"/>
          <w:position w:val="24"/>
        </w:rPr>
        <w:t>以上的展览</w:t>
      </w:r>
    </w:p>
    <w:p>
      <w:pPr>
        <w:pStyle w:val="BodyText"/>
        <w:ind w:left="1"/>
        <w:spacing w:line="219" w:lineRule="auto"/>
        <w:rPr/>
      </w:pPr>
      <w:r>
        <w:rPr>
          <w:spacing w:val="-1"/>
        </w:rPr>
        <w:t>主场项目（须提供相应的合同原件及已履行完毕证明</w:t>
      </w:r>
      <w:r>
        <w:rPr>
          <w:spacing w:val="3"/>
        </w:rPr>
        <w:t>）；</w:t>
      </w:r>
    </w:p>
    <w:p>
      <w:pPr>
        <w:spacing w:line="219" w:lineRule="auto"/>
        <w:sectPr>
          <w:footerReference w:type="default" r:id="rId6"/>
          <w:pgSz w:w="11906" w:h="16839"/>
          <w:pgMar w:top="1431" w:right="465" w:bottom="1431" w:left="552" w:header="0" w:footer="1179" w:gutter="0"/>
        </w:sectPr>
        <w:rPr/>
      </w:pPr>
    </w:p>
    <w:p>
      <w:pPr>
        <w:pStyle w:val="BodyText"/>
        <w:ind w:left="463"/>
        <w:spacing w:before="172" w:line="624" w:lineRule="exact"/>
        <w:rPr/>
      </w:pPr>
      <w:r>
        <w:rPr>
          <w:spacing w:val="-6"/>
          <w:position w:val="24"/>
        </w:rPr>
        <w:t>（3）申请资质等级的上一年度，独立承担过不少于</w:t>
      </w:r>
      <w:r>
        <w:rPr>
          <w:spacing w:val="-56"/>
          <w:position w:val="24"/>
        </w:rPr>
        <w:t xml:space="preserve"> </w:t>
      </w:r>
      <w:r>
        <w:rPr>
          <w:spacing w:val="-6"/>
          <w:position w:val="24"/>
        </w:rPr>
        <w:t>5</w:t>
      </w:r>
      <w:r>
        <w:rPr>
          <w:spacing w:val="-60"/>
          <w:position w:val="24"/>
        </w:rPr>
        <w:t xml:space="preserve"> </w:t>
      </w:r>
      <w:r>
        <w:rPr>
          <w:spacing w:val="-7"/>
          <w:position w:val="24"/>
        </w:rPr>
        <w:t>项</w:t>
      </w:r>
      <w:r>
        <w:rPr>
          <w:spacing w:val="-58"/>
          <w:position w:val="24"/>
        </w:rPr>
        <w:t xml:space="preserve"> </w:t>
      </w:r>
      <w:r>
        <w:rPr>
          <w:spacing w:val="-7"/>
          <w:position w:val="24"/>
        </w:rPr>
        <w:t>2500</w:t>
      </w:r>
      <w:r>
        <w:rPr>
          <w:spacing w:val="-66"/>
          <w:position w:val="24"/>
        </w:rPr>
        <w:t xml:space="preserve"> </w:t>
      </w:r>
      <w:r>
        <w:rPr>
          <w:spacing w:val="-7"/>
          <w:position w:val="24"/>
        </w:rPr>
        <w:t>平方米以上的展览</w:t>
      </w:r>
    </w:p>
    <w:p>
      <w:pPr>
        <w:pStyle w:val="BodyText"/>
        <w:ind w:left="3"/>
        <w:spacing w:line="219" w:lineRule="auto"/>
        <w:rPr/>
      </w:pPr>
      <w:r>
        <w:rPr>
          <w:spacing w:val="-1"/>
        </w:rPr>
        <w:t>主场项目（须提供相应的合同原件及已履行完毕的证明</w:t>
      </w:r>
      <w:r>
        <w:rPr>
          <w:spacing w:val="4"/>
        </w:rPr>
        <w:t>）；</w:t>
      </w:r>
    </w:p>
    <w:p>
      <w:pPr>
        <w:pStyle w:val="BodyText"/>
        <w:ind w:left="1" w:right="100" w:firstLine="461"/>
        <w:spacing w:before="267" w:line="384" w:lineRule="auto"/>
        <w:rPr/>
      </w:pPr>
      <w:r>
        <w:rPr>
          <w:spacing w:val="-2"/>
        </w:rPr>
        <w:t>（4）申请资质等级的上一年度，独立承担过不少于</w:t>
      </w:r>
      <w:r>
        <w:rPr>
          <w:spacing w:val="-60"/>
        </w:rPr>
        <w:t xml:space="preserve"> </w:t>
      </w:r>
      <w:r>
        <w:rPr>
          <w:spacing w:val="-3"/>
        </w:rPr>
        <w:t>2</w:t>
      </w:r>
      <w:r>
        <w:rPr>
          <w:spacing w:val="-58"/>
        </w:rPr>
        <w:t xml:space="preserve"> </w:t>
      </w:r>
      <w:r>
        <w:rPr>
          <w:spacing w:val="-3"/>
        </w:rPr>
        <w:t>项单位特装面积</w:t>
      </w:r>
      <w:r>
        <w:rPr>
          <w:spacing w:val="-58"/>
        </w:rPr>
        <w:t xml:space="preserve"> </w:t>
      </w:r>
      <w:r>
        <w:rPr>
          <w:spacing w:val="-3"/>
        </w:rPr>
        <w:t>300</w:t>
      </w:r>
      <w:r>
        <w:rPr>
          <w:spacing w:val="-64"/>
        </w:rPr>
        <w:t xml:space="preserve"> </w:t>
      </w:r>
      <w:r>
        <w:rPr>
          <w:spacing w:val="-3"/>
        </w:rPr>
        <w:t>平方</w:t>
      </w:r>
      <w:r>
        <w:rPr/>
        <w:t xml:space="preserve"> </w:t>
      </w:r>
      <w:r>
        <w:rPr>
          <w:spacing w:val="-6"/>
        </w:rPr>
        <w:t>米以上或</w:t>
      </w:r>
      <w:r>
        <w:rPr>
          <w:spacing w:val="-61"/>
        </w:rPr>
        <w:t xml:space="preserve"> </w:t>
      </w:r>
      <w:r>
        <w:rPr>
          <w:spacing w:val="-6"/>
        </w:rPr>
        <w:t>2</w:t>
      </w:r>
      <w:r>
        <w:rPr>
          <w:spacing w:val="-57"/>
        </w:rPr>
        <w:t xml:space="preserve"> </w:t>
      </w:r>
      <w:r>
        <w:rPr>
          <w:spacing w:val="-6"/>
        </w:rPr>
        <w:t>项单项合同金额</w:t>
      </w:r>
      <w:r>
        <w:rPr>
          <w:spacing w:val="-58"/>
        </w:rPr>
        <w:t xml:space="preserve"> </w:t>
      </w:r>
      <w:r>
        <w:rPr>
          <w:spacing w:val="-6"/>
        </w:rPr>
        <w:t>50</w:t>
      </w:r>
      <w:r>
        <w:rPr>
          <w:spacing w:val="-58"/>
        </w:rPr>
        <w:t xml:space="preserve"> </w:t>
      </w:r>
      <w:r>
        <w:rPr>
          <w:spacing w:val="-6"/>
        </w:rPr>
        <w:t>万以上的展览特装工程项目（须提供</w:t>
      </w:r>
      <w:r>
        <w:rPr>
          <w:spacing w:val="-7"/>
        </w:rPr>
        <w:t>相应的合同原件</w:t>
      </w:r>
    </w:p>
    <w:p>
      <w:pPr>
        <w:pStyle w:val="BodyText"/>
        <w:spacing w:line="220" w:lineRule="auto"/>
        <w:rPr/>
      </w:pPr>
      <w:r>
        <w:rPr>
          <w:spacing w:val="-2"/>
        </w:rPr>
        <w:t>及已履行完毕证明</w:t>
      </w:r>
      <w:r>
        <w:rPr>
          <w:spacing w:val="2"/>
        </w:rPr>
        <w:t>）；</w:t>
      </w:r>
    </w:p>
    <w:p>
      <w:pPr>
        <w:pStyle w:val="BodyText"/>
        <w:ind w:left="1" w:right="100" w:firstLine="461"/>
        <w:spacing w:before="266" w:line="384" w:lineRule="auto"/>
        <w:rPr/>
      </w:pPr>
      <w:r>
        <w:rPr>
          <w:spacing w:val="-7"/>
        </w:rPr>
        <w:t>（5）申请资质等级的上一年度，独立承担过不少于</w:t>
      </w:r>
      <w:r>
        <w:rPr>
          <w:spacing w:val="-39"/>
        </w:rPr>
        <w:t xml:space="preserve"> </w:t>
      </w:r>
      <w:r>
        <w:rPr>
          <w:spacing w:val="-7"/>
        </w:rPr>
        <w:t>10</w:t>
      </w:r>
      <w:r>
        <w:rPr>
          <w:spacing w:val="-61"/>
        </w:rPr>
        <w:t xml:space="preserve"> </w:t>
      </w:r>
      <w:r>
        <w:rPr>
          <w:spacing w:val="-7"/>
        </w:rPr>
        <w:t>项</w:t>
      </w:r>
      <w:r>
        <w:rPr>
          <w:spacing w:val="-8"/>
        </w:rPr>
        <w:t>单位特装面积</w:t>
      </w:r>
      <w:r>
        <w:rPr>
          <w:spacing w:val="-41"/>
        </w:rPr>
        <w:t xml:space="preserve"> </w:t>
      </w:r>
      <w:r>
        <w:rPr>
          <w:spacing w:val="-8"/>
        </w:rPr>
        <w:t>100</w:t>
      </w:r>
      <w:r>
        <w:rPr>
          <w:spacing w:val="-64"/>
        </w:rPr>
        <w:t xml:space="preserve"> </w:t>
      </w:r>
      <w:r>
        <w:rPr>
          <w:spacing w:val="-8"/>
        </w:rPr>
        <w:t>平方</w:t>
      </w:r>
      <w:r>
        <w:rPr/>
        <w:t xml:space="preserve"> </w:t>
      </w:r>
      <w:r>
        <w:rPr>
          <w:spacing w:val="-3"/>
        </w:rPr>
        <w:t>米以上或</w:t>
      </w:r>
      <w:r>
        <w:rPr>
          <w:spacing w:val="-42"/>
        </w:rPr>
        <w:t xml:space="preserve"> </w:t>
      </w:r>
      <w:r>
        <w:rPr>
          <w:spacing w:val="-3"/>
        </w:rPr>
        <w:t>10</w:t>
      </w:r>
      <w:r>
        <w:rPr>
          <w:spacing w:val="-60"/>
        </w:rPr>
        <w:t xml:space="preserve"> </w:t>
      </w:r>
      <w:r>
        <w:rPr>
          <w:spacing w:val="-3"/>
        </w:rPr>
        <w:t>项单项合同金额</w:t>
      </w:r>
      <w:r>
        <w:rPr>
          <w:spacing w:val="-39"/>
        </w:rPr>
        <w:t xml:space="preserve"> </w:t>
      </w:r>
      <w:r>
        <w:rPr>
          <w:spacing w:val="-3"/>
        </w:rPr>
        <w:t>10</w:t>
      </w:r>
      <w:r>
        <w:rPr>
          <w:spacing w:val="-58"/>
        </w:rPr>
        <w:t xml:space="preserve"> </w:t>
      </w:r>
      <w:r>
        <w:rPr>
          <w:spacing w:val="-3"/>
        </w:rPr>
        <w:t>万以上的展览特装工程项目（须提供相应的</w:t>
      </w:r>
      <w:r>
        <w:rPr>
          <w:spacing w:val="-4"/>
        </w:rPr>
        <w:t>合同原</w:t>
      </w:r>
    </w:p>
    <w:p>
      <w:pPr>
        <w:pStyle w:val="BodyText"/>
        <w:spacing w:line="220" w:lineRule="auto"/>
        <w:rPr/>
      </w:pPr>
      <w:r>
        <w:rPr>
          <w:spacing w:val="-2"/>
        </w:rPr>
        <w:t>件及已履行完毕证明</w:t>
      </w:r>
      <w:r>
        <w:rPr>
          <w:spacing w:val="3"/>
        </w:rPr>
        <w:t>）；</w:t>
      </w:r>
    </w:p>
    <w:p>
      <w:pPr>
        <w:pStyle w:val="BodyText"/>
        <w:ind w:left="308"/>
        <w:spacing w:before="266" w:line="220" w:lineRule="auto"/>
        <w:rPr/>
      </w:pPr>
      <w:r>
        <w:rPr>
          <w:spacing w:val="-2"/>
        </w:rPr>
        <w:t>7、企业内专职管理、技术人员不少于</w:t>
      </w:r>
      <w:r>
        <w:rPr>
          <w:spacing w:val="-60"/>
        </w:rPr>
        <w:t xml:space="preserve"> </w:t>
      </w:r>
      <w:r>
        <w:rPr>
          <w:spacing w:val="-2"/>
        </w:rPr>
        <w:t>8</w:t>
      </w:r>
      <w:r>
        <w:rPr>
          <w:spacing w:val="-63"/>
        </w:rPr>
        <w:t xml:space="preserve"> </w:t>
      </w:r>
      <w:r>
        <w:rPr>
          <w:spacing w:val="-2"/>
        </w:rPr>
        <w:t>人，</w:t>
      </w:r>
      <w:r>
        <w:rPr>
          <w:spacing w:val="-3"/>
        </w:rPr>
        <w:t>其中：</w:t>
      </w:r>
    </w:p>
    <w:p>
      <w:pPr>
        <w:pStyle w:val="BodyText"/>
        <w:ind w:left="8" w:firstLine="454"/>
        <w:spacing w:before="266" w:line="384" w:lineRule="auto"/>
        <w:rPr/>
      </w:pPr>
      <w:r>
        <w:rPr>
          <w:spacing w:val="-6"/>
        </w:rPr>
        <w:t>（1）具有大学本科以上学历、从事展示设计、室内设计、环</w:t>
      </w:r>
      <w:r>
        <w:rPr>
          <w:spacing w:val="-7"/>
        </w:rPr>
        <w:t>境艺术、工艺美术、</w:t>
      </w:r>
      <w:r>
        <w:rPr/>
        <w:t xml:space="preserve"> </w:t>
      </w:r>
      <w:r>
        <w:rPr>
          <w:spacing w:val="-2"/>
        </w:rPr>
        <w:t>艺术设计等专业的设计人员不少于</w:t>
      </w:r>
      <w:r>
        <w:rPr>
          <w:spacing w:val="-65"/>
        </w:rPr>
        <w:t xml:space="preserve"> </w:t>
      </w:r>
      <w:r>
        <w:rPr>
          <w:spacing w:val="-2"/>
        </w:rPr>
        <w:t>4</w:t>
      </w:r>
      <w:r>
        <w:rPr>
          <w:spacing w:val="-61"/>
        </w:rPr>
        <w:t xml:space="preserve"> </w:t>
      </w:r>
      <w:r>
        <w:rPr>
          <w:spacing w:val="-2"/>
        </w:rPr>
        <w:t>人，其中中级展示设计师不少于</w:t>
      </w:r>
      <w:r>
        <w:rPr>
          <w:spacing w:val="-60"/>
        </w:rPr>
        <w:t xml:space="preserve"> </w:t>
      </w:r>
      <w:r>
        <w:rPr>
          <w:spacing w:val="-2"/>
        </w:rPr>
        <w:t>2</w:t>
      </w:r>
      <w:r>
        <w:rPr>
          <w:spacing w:val="-60"/>
        </w:rPr>
        <w:t xml:space="preserve"> </w:t>
      </w:r>
      <w:r>
        <w:rPr>
          <w:spacing w:val="-2"/>
        </w:rPr>
        <w:t>人，高</w:t>
      </w:r>
      <w:r>
        <w:rPr>
          <w:spacing w:val="-3"/>
        </w:rPr>
        <w:t>级展</w:t>
      </w:r>
    </w:p>
    <w:p>
      <w:pPr>
        <w:pStyle w:val="BodyText"/>
        <w:ind w:left="2"/>
        <w:spacing w:line="220" w:lineRule="auto"/>
        <w:rPr/>
      </w:pPr>
      <w:r>
        <w:rPr>
          <w:spacing w:val="-7"/>
        </w:rPr>
        <w:t>示设计师不少于</w:t>
      </w:r>
      <w:r>
        <w:rPr>
          <w:spacing w:val="-34"/>
        </w:rPr>
        <w:t xml:space="preserve"> </w:t>
      </w:r>
      <w:r>
        <w:rPr>
          <w:spacing w:val="-7"/>
        </w:rPr>
        <w:t>1</w:t>
      </w:r>
      <w:r>
        <w:rPr>
          <w:spacing w:val="-60"/>
        </w:rPr>
        <w:t xml:space="preserve"> </w:t>
      </w:r>
      <w:r>
        <w:rPr>
          <w:spacing w:val="-7"/>
        </w:rPr>
        <w:t>人；</w:t>
      </w:r>
    </w:p>
    <w:p>
      <w:pPr>
        <w:pStyle w:val="BodyText"/>
        <w:ind w:left="463"/>
        <w:spacing w:before="267" w:line="624" w:lineRule="exact"/>
        <w:rPr/>
      </w:pPr>
      <w:r>
        <w:rPr>
          <w:spacing w:val="-1"/>
          <w:position w:val="24"/>
        </w:rPr>
        <w:t>（2）具有大学本科以上学历、从事结构、电气、机械等工程类专业工作的技术</w:t>
      </w:r>
    </w:p>
    <w:p>
      <w:pPr>
        <w:pStyle w:val="BodyText"/>
        <w:ind w:left="3"/>
        <w:spacing w:before="1" w:line="221" w:lineRule="auto"/>
        <w:rPr/>
      </w:pPr>
      <w:r>
        <w:rPr>
          <w:spacing w:val="-6"/>
        </w:rPr>
        <w:t>人员不少于</w:t>
      </w:r>
      <w:r>
        <w:rPr>
          <w:spacing w:val="-57"/>
        </w:rPr>
        <w:t xml:space="preserve"> </w:t>
      </w:r>
      <w:r>
        <w:rPr>
          <w:spacing w:val="-6"/>
        </w:rPr>
        <w:t>2</w:t>
      </w:r>
      <w:r>
        <w:rPr>
          <w:spacing w:val="-61"/>
        </w:rPr>
        <w:t xml:space="preserve"> </w:t>
      </w:r>
      <w:r>
        <w:rPr>
          <w:spacing w:val="-6"/>
        </w:rPr>
        <w:t>人；</w:t>
      </w:r>
    </w:p>
    <w:p>
      <w:pPr>
        <w:pStyle w:val="BodyText"/>
        <w:ind w:left="7" w:right="100" w:firstLine="455"/>
        <w:spacing w:before="264" w:line="384" w:lineRule="auto"/>
        <w:rPr/>
      </w:pPr>
      <w:r>
        <w:rPr>
          <w:spacing w:val="-1"/>
        </w:rPr>
        <w:t>（3）企业内部门经理、主管和从事项目管理、工程管理的高、中级管理人员中</w:t>
      </w:r>
      <w:r>
        <w:rPr>
          <w:spacing w:val="10"/>
        </w:rPr>
        <w:t xml:space="preserve"> </w:t>
      </w:r>
      <w:r>
        <w:rPr>
          <w:spacing w:val="-1"/>
        </w:rPr>
        <w:t>具有大学本科以上学历和中、高级职称（或相当于中、高级技术职称）的不少于</w:t>
      </w:r>
      <w:r>
        <w:rPr>
          <w:spacing w:val="-25"/>
        </w:rPr>
        <w:t xml:space="preserve"> </w:t>
      </w:r>
      <w:r>
        <w:rPr>
          <w:spacing w:val="-1"/>
        </w:rPr>
        <w:t>1</w:t>
      </w:r>
    </w:p>
    <w:p>
      <w:pPr>
        <w:pStyle w:val="BodyText"/>
        <w:ind w:left="3"/>
        <w:spacing w:line="222" w:lineRule="auto"/>
        <w:rPr/>
      </w:pPr>
      <w:r>
        <w:rPr>
          <w:spacing w:val="-8"/>
        </w:rPr>
        <w:t>人；</w:t>
      </w:r>
    </w:p>
    <w:p>
      <w:pPr>
        <w:pStyle w:val="BodyText"/>
        <w:ind w:left="302"/>
        <w:spacing w:before="263" w:line="219" w:lineRule="auto"/>
        <w:rPr/>
      </w:pPr>
      <w:r>
        <w:rPr>
          <w:spacing w:val="-1"/>
        </w:rPr>
        <w:t>8、遵守国家有关法律法规，积极支持协会的工作，遵守行业自律公约。</w:t>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pStyle w:val="BodyText"/>
        <w:ind w:left="301"/>
        <w:spacing w:before="98" w:line="624" w:lineRule="exact"/>
        <w:rPr/>
      </w:pPr>
      <w:r>
        <w:rPr>
          <w:spacing w:val="-3"/>
          <w:position w:val="24"/>
        </w:rPr>
        <w:t>注：已经通过“</w:t>
      </w:r>
      <w:r>
        <w:rPr>
          <w:spacing w:val="-98"/>
          <w:position w:val="24"/>
        </w:rPr>
        <w:t xml:space="preserve"> </w:t>
      </w:r>
      <w:r>
        <w:rPr>
          <w:spacing w:val="-3"/>
          <w:position w:val="24"/>
        </w:rPr>
        <w:t>中国进出口商品交易会特装资质认证</w:t>
      </w:r>
      <w:r>
        <w:rPr>
          <w:spacing w:val="-110"/>
          <w:position w:val="24"/>
        </w:rPr>
        <w:t xml:space="preserve"> </w:t>
      </w:r>
      <w:r>
        <w:rPr>
          <w:spacing w:val="-3"/>
          <w:position w:val="24"/>
        </w:rPr>
        <w:t>”（近两届）的企业可视为</w:t>
      </w:r>
    </w:p>
    <w:p>
      <w:pPr>
        <w:pStyle w:val="BodyText"/>
        <w:ind w:left="1"/>
        <w:spacing w:before="1" w:line="219" w:lineRule="auto"/>
        <w:rPr/>
      </w:pPr>
      <w:r>
        <w:rPr/>
        <w:t>通过三级认证，只须提交相关证明文件（即</w:t>
      </w:r>
      <w:r>
        <w:rPr>
          <w:spacing w:val="-1"/>
        </w:rPr>
        <w:t>广交会出具相关证明）即可。</w:t>
      </w:r>
    </w:p>
    <w:p>
      <w:pPr>
        <w:spacing w:line="219" w:lineRule="auto"/>
        <w:sectPr>
          <w:footerReference w:type="default" r:id="rId7"/>
          <w:pgSz w:w="11906" w:h="16839"/>
          <w:pgMar w:top="1431" w:right="465" w:bottom="1431" w:left="550" w:header="0" w:footer="1179" w:gutter="0"/>
        </w:sectPr>
        <w:rPr/>
      </w:pPr>
    </w:p>
    <w:p>
      <w:pPr>
        <w:pStyle w:val="BodyText"/>
        <w:ind w:left="4273"/>
        <w:spacing w:before="172" w:line="220" w:lineRule="auto"/>
        <w:outlineLvl w:val="0"/>
        <w:rPr/>
      </w:pPr>
      <w:r>
        <w:rPr>
          <w14:textOutline w14:w="5448" w14:cap="sq" w14:cmpd="sng">
            <w14:solidFill>
              <w14:srgbClr w14:val="000000"/>
            </w14:solidFill>
            <w14:prstDash w14:val="solid"/>
            <w14:bevel/>
          </w14:textOutline>
          <w:spacing w:val="-9"/>
        </w:rPr>
        <w:t>三、</w:t>
      </w:r>
      <w:r>
        <w:rPr>
          <w:spacing w:val="56"/>
        </w:rPr>
        <w:t xml:space="preserve"> </w:t>
      </w:r>
      <w:r>
        <w:rPr>
          <w14:textOutline w14:w="5448" w14:cap="sq" w14:cmpd="sng">
            <w14:solidFill>
              <w14:srgbClr w14:val="000000"/>
            </w14:solidFill>
            <w14:prstDash w14:val="solid"/>
            <w14:bevel/>
          </w14:textOutline>
          <w:spacing w:val="-9"/>
        </w:rPr>
        <w:t>申报与评定</w:t>
      </w:r>
    </w:p>
    <w:p>
      <w:pPr>
        <w:spacing w:line="262" w:lineRule="auto"/>
        <w:rPr>
          <w:rFonts w:ascii="Arial"/>
          <w:sz w:val="21"/>
        </w:rPr>
      </w:pPr>
      <w:r/>
    </w:p>
    <w:p>
      <w:pPr>
        <w:spacing w:line="263" w:lineRule="auto"/>
        <w:rPr>
          <w:rFonts w:ascii="Arial"/>
          <w:sz w:val="21"/>
        </w:rPr>
      </w:pPr>
      <w:r/>
    </w:p>
    <w:p>
      <w:pPr>
        <w:spacing w:line="263" w:lineRule="auto"/>
        <w:rPr>
          <w:rFonts w:ascii="Arial"/>
          <w:sz w:val="21"/>
        </w:rPr>
      </w:pPr>
      <w:r/>
    </w:p>
    <w:p>
      <w:pPr>
        <w:pStyle w:val="BodyText"/>
        <w:ind w:left="1"/>
        <w:spacing w:before="97" w:line="220" w:lineRule="auto"/>
        <w:rPr/>
      </w:pPr>
      <w:r>
        <w:rPr>
          <w14:textOutline w14:w="5448" w14:cap="sq" w14:cmpd="sng">
            <w14:solidFill>
              <w14:srgbClr w14:val="000000"/>
            </w14:solidFill>
            <w14:prstDash w14:val="solid"/>
            <w14:bevel/>
          </w14:textOutline>
          <w:spacing w:val="-9"/>
        </w:rPr>
        <w:t>第六条</w:t>
      </w:r>
      <w:r>
        <w:rPr>
          <w:spacing w:val="56"/>
        </w:rPr>
        <w:t xml:space="preserve"> </w:t>
      </w:r>
      <w:r>
        <w:rPr>
          <w14:textOutline w14:w="5448" w14:cap="sq" w14:cmpd="sng">
            <w14:solidFill>
              <w14:srgbClr w14:val="000000"/>
            </w14:solidFill>
            <w14:prstDash w14:val="solid"/>
            <w14:bevel/>
          </w14:textOutline>
          <w:spacing w:val="-9"/>
        </w:rPr>
        <w:t>申报条件</w:t>
      </w:r>
    </w:p>
    <w:p>
      <w:pPr>
        <w:pStyle w:val="BodyText"/>
        <w:ind w:left="323"/>
        <w:spacing w:before="266" w:line="219" w:lineRule="auto"/>
        <w:rPr/>
      </w:pPr>
      <w:r>
        <w:rPr>
          <w:spacing w:val="-2"/>
        </w:rPr>
        <w:t>1、凡属适用范围的展示工程企业均应积极参加申报；</w:t>
      </w:r>
    </w:p>
    <w:p>
      <w:pPr>
        <w:pStyle w:val="BodyText"/>
        <w:ind w:left="304"/>
        <w:spacing w:before="267" w:line="624" w:lineRule="exact"/>
        <w:rPr/>
      </w:pPr>
      <w:r>
        <w:rPr>
          <w:spacing w:val="-5"/>
          <w:position w:val="24"/>
        </w:rPr>
        <w:t>2、展示工程企业资质等级评审组根据申请单位（企业）的情况按规定程序进行评</w:t>
      </w:r>
    </w:p>
    <w:p>
      <w:pPr>
        <w:pStyle w:val="BodyText"/>
        <w:ind w:left="10"/>
        <w:spacing w:before="1" w:line="220" w:lineRule="auto"/>
        <w:rPr/>
      </w:pPr>
      <w:r>
        <w:rPr>
          <w:spacing w:val="-11"/>
        </w:rPr>
        <w:t>审。</w:t>
      </w:r>
    </w:p>
    <w:p>
      <w:pPr>
        <w:spacing w:line="262" w:lineRule="auto"/>
        <w:rPr>
          <w:rFonts w:ascii="Arial"/>
          <w:sz w:val="21"/>
        </w:rPr>
      </w:pPr>
      <w:r/>
    </w:p>
    <w:p>
      <w:pPr>
        <w:spacing w:line="262" w:lineRule="auto"/>
        <w:rPr>
          <w:rFonts w:ascii="Arial"/>
          <w:sz w:val="21"/>
        </w:rPr>
      </w:pPr>
      <w:r/>
    </w:p>
    <w:p>
      <w:pPr>
        <w:spacing w:line="263" w:lineRule="auto"/>
        <w:rPr>
          <w:rFonts w:ascii="Arial"/>
          <w:sz w:val="21"/>
        </w:rPr>
      </w:pPr>
      <w:r/>
    </w:p>
    <w:p>
      <w:pPr>
        <w:pStyle w:val="BodyText"/>
        <w:ind w:left="1"/>
        <w:spacing w:before="98" w:line="219" w:lineRule="auto"/>
        <w:rPr/>
      </w:pPr>
      <w:r>
        <w:rPr>
          <w14:textOutline w14:w="5448" w14:cap="sq" w14:cmpd="sng">
            <w14:solidFill>
              <w14:srgbClr w14:val="000000"/>
            </w14:solidFill>
            <w14:prstDash w14:val="solid"/>
            <w14:bevel/>
          </w14:textOutline>
          <w:spacing w:val="-9"/>
        </w:rPr>
        <w:t>第七条</w:t>
      </w:r>
      <w:r>
        <w:rPr>
          <w:spacing w:val="56"/>
        </w:rPr>
        <w:t xml:space="preserve"> </w:t>
      </w:r>
      <w:r>
        <w:rPr>
          <w14:textOutline w14:w="5448" w14:cap="sq" w14:cmpd="sng">
            <w14:solidFill>
              <w14:srgbClr w14:val="000000"/>
            </w14:solidFill>
            <w14:prstDash w14:val="solid"/>
            <w14:bevel/>
          </w14:textOutline>
          <w:spacing w:val="-9"/>
        </w:rPr>
        <w:t>申报材料</w:t>
      </w:r>
    </w:p>
    <w:p>
      <w:pPr>
        <w:pStyle w:val="BodyText"/>
        <w:ind w:left="607"/>
        <w:spacing w:before="268" w:line="624" w:lineRule="exact"/>
        <w:rPr/>
      </w:pPr>
      <w:r>
        <w:rPr>
          <w:spacing w:val="-1"/>
          <w:position w:val="24"/>
        </w:rPr>
        <w:t>凡达到相应等级条件的企业，须提出书面申请，并报送下列相关材料：</w:t>
      </w:r>
    </w:p>
    <w:p>
      <w:pPr>
        <w:pStyle w:val="BodyText"/>
        <w:ind w:left="323"/>
        <w:spacing w:line="219" w:lineRule="auto"/>
        <w:rPr/>
      </w:pPr>
      <w:r>
        <w:rPr>
          <w:spacing w:val="-3"/>
        </w:rPr>
        <w:t>1、申报企业基本情况表；</w:t>
      </w:r>
    </w:p>
    <w:p>
      <w:pPr>
        <w:pStyle w:val="BodyText"/>
        <w:ind w:left="304"/>
        <w:spacing w:before="268" w:line="219" w:lineRule="auto"/>
        <w:rPr/>
      </w:pPr>
      <w:r>
        <w:rPr>
          <w:spacing w:val="-2"/>
        </w:rPr>
        <w:t>2、企业法人营业执照（提供复印件</w:t>
      </w:r>
      <w:r>
        <w:rPr>
          <w:spacing w:val="7"/>
        </w:rPr>
        <w:t>）；</w:t>
      </w:r>
    </w:p>
    <w:p>
      <w:pPr>
        <w:pStyle w:val="BodyText"/>
        <w:spacing w:before="268" w:line="624" w:lineRule="exact"/>
        <w:jc w:val="right"/>
        <w:rPr/>
      </w:pPr>
      <w:r>
        <w:rPr>
          <w:spacing w:val="-13"/>
          <w:position w:val="24"/>
        </w:rPr>
        <w:t>3、法人代表情况表（提供企业法人或经营负责人简历、职称或资格证书等复印件</w:t>
      </w:r>
      <w:r>
        <w:rPr>
          <w:spacing w:val="-69"/>
          <w:w w:val="85"/>
          <w:position w:val="24"/>
        </w:rPr>
        <w:t>）；</w:t>
      </w:r>
    </w:p>
    <w:p>
      <w:pPr>
        <w:pStyle w:val="BodyText"/>
        <w:ind w:left="300"/>
        <w:spacing w:line="219" w:lineRule="auto"/>
        <w:rPr/>
      </w:pPr>
      <w:r>
        <w:rPr>
          <w:spacing w:val="-4"/>
        </w:rPr>
        <w:t>4、主要从业人员一览表（附企业专业技术人员、财务、党员、管理人</w:t>
      </w:r>
      <w:r>
        <w:rPr>
          <w:spacing w:val="-5"/>
        </w:rPr>
        <w:t>员学历、职</w:t>
      </w:r>
    </w:p>
    <w:p>
      <w:pPr>
        <w:pStyle w:val="BodyText"/>
        <w:spacing w:before="269" w:line="219" w:lineRule="auto"/>
        <w:rPr/>
      </w:pPr>
      <w:r>
        <w:rPr>
          <w:spacing w:val="-2"/>
        </w:rPr>
        <w:t>称证书等复印件</w:t>
      </w:r>
      <w:r>
        <w:rPr>
          <w:spacing w:val="1"/>
        </w:rPr>
        <w:t>）；</w:t>
      </w:r>
    </w:p>
    <w:p>
      <w:pPr>
        <w:pStyle w:val="BodyText"/>
        <w:ind w:left="307"/>
        <w:spacing w:before="267" w:line="220" w:lineRule="auto"/>
        <w:rPr/>
      </w:pPr>
      <w:r>
        <w:rPr>
          <w:spacing w:val="-2"/>
        </w:rPr>
        <w:t>5、公司股东构成及管理组织结构图；</w:t>
      </w:r>
    </w:p>
    <w:p>
      <w:pPr>
        <w:pStyle w:val="BodyText"/>
        <w:ind w:left="303"/>
        <w:spacing w:before="267" w:line="219" w:lineRule="auto"/>
        <w:rPr/>
      </w:pPr>
      <w:r>
        <w:rPr>
          <w:spacing w:val="-1"/>
        </w:rPr>
        <w:t>6、办公、厂房的场地自有或租赁证明（提供复印件</w:t>
      </w:r>
      <w:r>
        <w:rPr>
          <w:spacing w:val="3"/>
        </w:rPr>
        <w:t>）；</w:t>
      </w:r>
    </w:p>
    <w:p>
      <w:pPr>
        <w:pStyle w:val="BodyText"/>
        <w:ind w:left="308"/>
        <w:spacing w:before="268" w:line="219" w:lineRule="auto"/>
        <w:rPr/>
      </w:pPr>
      <w:r>
        <w:rPr>
          <w:spacing w:val="-1"/>
        </w:rPr>
        <w:t>7、企业荣誉、资质情况（提供已获荣誉、资质证书复印件</w:t>
      </w:r>
      <w:r>
        <w:rPr>
          <w:spacing w:val="2"/>
        </w:rPr>
        <w:t>）；</w:t>
      </w:r>
    </w:p>
    <w:p>
      <w:pPr>
        <w:pStyle w:val="BodyText"/>
        <w:ind w:left="302"/>
        <w:spacing w:before="268" w:line="624" w:lineRule="exact"/>
        <w:rPr/>
      </w:pPr>
      <w:r>
        <w:rPr>
          <w:spacing w:val="-5"/>
          <w:position w:val="24"/>
        </w:rPr>
        <w:t>8、企业近三年的主要展示工程情况表（附每个展示工程合同，概况描述，包括规</w:t>
      </w:r>
    </w:p>
    <w:p>
      <w:pPr>
        <w:pStyle w:val="BodyText"/>
        <w:spacing w:line="220" w:lineRule="auto"/>
        <w:rPr/>
      </w:pPr>
      <w:r>
        <w:rPr>
          <w:spacing w:val="-4"/>
        </w:rPr>
        <w:t>模，成效等，不少于</w:t>
      </w:r>
      <w:r>
        <w:rPr>
          <w:spacing w:val="-57"/>
        </w:rPr>
        <w:t xml:space="preserve"> </w:t>
      </w:r>
      <w:r>
        <w:rPr>
          <w:spacing w:val="-4"/>
        </w:rPr>
        <w:t>300</w:t>
      </w:r>
      <w:r>
        <w:rPr>
          <w:spacing w:val="-61"/>
        </w:rPr>
        <w:t xml:space="preserve"> </w:t>
      </w:r>
      <w:r>
        <w:rPr>
          <w:spacing w:val="-4"/>
        </w:rPr>
        <w:t>字</w:t>
      </w:r>
      <w:r>
        <w:rPr>
          <w:spacing w:val="4"/>
        </w:rPr>
        <w:t>）；</w:t>
      </w:r>
    </w:p>
    <w:p>
      <w:pPr>
        <w:pStyle w:val="BodyText"/>
        <w:ind w:left="302"/>
        <w:spacing w:before="266" w:line="624" w:lineRule="exact"/>
        <w:rPr/>
      </w:pPr>
      <w:r>
        <w:rPr>
          <w:spacing w:val="-5"/>
          <w:position w:val="24"/>
        </w:rPr>
        <w:t>9、企业连续三年的财务报表、最近一年的年终资产负债表，如有审计报告须同时</w:t>
      </w:r>
    </w:p>
    <w:p>
      <w:pPr>
        <w:pStyle w:val="BodyText"/>
        <w:ind w:left="2"/>
        <w:spacing w:before="1" w:line="219" w:lineRule="auto"/>
        <w:rPr/>
      </w:pPr>
      <w:r>
        <w:rPr>
          <w:spacing w:val="-3"/>
        </w:rPr>
        <w:t>提供（复印件</w:t>
      </w:r>
      <w:r>
        <w:rPr>
          <w:spacing w:val="2"/>
        </w:rPr>
        <w:t>）；</w:t>
      </w:r>
    </w:p>
    <w:p>
      <w:pPr>
        <w:pStyle w:val="BodyText"/>
        <w:ind w:left="323"/>
        <w:spacing w:before="268" w:line="219" w:lineRule="auto"/>
        <w:rPr/>
      </w:pPr>
      <w:r>
        <w:rPr>
          <w:spacing w:val="-3"/>
        </w:rPr>
        <w:t>10、其他证明文件或补充材料。</w:t>
      </w:r>
    </w:p>
    <w:p>
      <w:pPr>
        <w:spacing w:line="219" w:lineRule="auto"/>
        <w:sectPr>
          <w:footerReference w:type="default" r:id="rId8"/>
          <w:pgSz w:w="11906" w:h="16839"/>
          <w:pgMar w:top="1431" w:right="491" w:bottom="1431" w:left="550" w:header="0" w:footer="1179" w:gutter="0"/>
        </w:sectPr>
        <w:rPr/>
      </w:pPr>
    </w:p>
    <w:p>
      <w:pPr>
        <w:spacing w:line="460" w:lineRule="auto"/>
        <w:rPr>
          <w:rFonts w:ascii="Arial"/>
          <w:sz w:val="21"/>
        </w:rPr>
      </w:pPr>
      <w:r/>
    </w:p>
    <w:p>
      <w:pPr>
        <w:pStyle w:val="BodyText"/>
        <w:spacing w:before="98" w:line="220" w:lineRule="auto"/>
        <w:rPr/>
      </w:pPr>
      <w:r>
        <w:rPr>
          <w14:textOutline w14:w="5448" w14:cap="sq" w14:cmpd="sng">
            <w14:solidFill>
              <w14:srgbClr w14:val="000000"/>
            </w14:solidFill>
            <w14:prstDash w14:val="solid"/>
            <w14:bevel/>
          </w14:textOutline>
          <w:spacing w:val="-9"/>
        </w:rPr>
        <w:t>第八条</w:t>
      </w:r>
      <w:r>
        <w:rPr>
          <w:spacing w:val="56"/>
        </w:rPr>
        <w:t xml:space="preserve"> </w:t>
      </w:r>
      <w:r>
        <w:rPr>
          <w14:textOutline w14:w="5448" w14:cap="sq" w14:cmpd="sng">
            <w14:solidFill>
              <w14:srgbClr w14:val="000000"/>
            </w14:solidFill>
            <w14:prstDash w14:val="solid"/>
            <w14:bevel/>
          </w14:textOutline>
          <w:spacing w:val="-9"/>
        </w:rPr>
        <w:t>申报费用</w:t>
      </w:r>
    </w:p>
    <w:p>
      <w:pPr>
        <w:pStyle w:val="BodyText"/>
        <w:ind w:left="300"/>
        <w:spacing w:before="266" w:line="624" w:lineRule="exact"/>
        <w:rPr/>
      </w:pPr>
      <w:r>
        <w:rPr>
          <w:spacing w:val="-9"/>
          <w:position w:val="24"/>
        </w:rPr>
        <w:t>根据上级有关规定，参照其他城市协会的做法，经协会会长工作会议确定收费（含</w:t>
      </w:r>
    </w:p>
    <w:p>
      <w:pPr>
        <w:pStyle w:val="BodyText"/>
        <w:ind w:left="1"/>
        <w:spacing w:line="219" w:lineRule="auto"/>
        <w:rPr/>
      </w:pPr>
      <w:r>
        <w:rPr>
          <w:spacing w:val="-1"/>
        </w:rPr>
        <w:t>专家考核评审费用、证件工本费用）标准为：</w:t>
      </w:r>
    </w:p>
    <w:p>
      <w:pPr>
        <w:pStyle w:val="BodyText"/>
        <w:ind w:left="304"/>
        <w:spacing w:before="267" w:line="624" w:lineRule="exact"/>
        <w:rPr/>
      </w:pPr>
      <w:r>
        <w:rPr>
          <w:spacing w:val="-2"/>
          <w:position w:val="24"/>
        </w:rPr>
        <w:t>一级资质：4000</w:t>
      </w:r>
      <w:r>
        <w:rPr>
          <w:spacing w:val="-55"/>
          <w:position w:val="24"/>
        </w:rPr>
        <w:t xml:space="preserve"> </w:t>
      </w:r>
      <w:r>
        <w:rPr>
          <w:spacing w:val="-2"/>
          <w:position w:val="24"/>
        </w:rPr>
        <w:t>元/次；二级资质：3000</w:t>
      </w:r>
      <w:r>
        <w:rPr>
          <w:spacing w:val="-62"/>
          <w:position w:val="24"/>
        </w:rPr>
        <w:t xml:space="preserve"> </w:t>
      </w:r>
      <w:r>
        <w:rPr>
          <w:spacing w:val="-2"/>
          <w:position w:val="24"/>
        </w:rPr>
        <w:t>元/次；</w:t>
      </w:r>
    </w:p>
    <w:p>
      <w:pPr>
        <w:pStyle w:val="BodyText"/>
        <w:ind w:left="300"/>
        <w:spacing w:line="220" w:lineRule="auto"/>
        <w:rPr/>
      </w:pPr>
      <w:r>
        <w:rPr>
          <w:spacing w:val="-2"/>
        </w:rPr>
        <w:t>三级资质：2000</w:t>
      </w:r>
      <w:r>
        <w:rPr>
          <w:spacing w:val="-50"/>
        </w:rPr>
        <w:t xml:space="preserve"> </w:t>
      </w:r>
      <w:r>
        <w:rPr>
          <w:spacing w:val="-2"/>
        </w:rPr>
        <w:t>元/次；资质年检：1000</w:t>
      </w:r>
      <w:r>
        <w:rPr>
          <w:spacing w:val="-62"/>
        </w:rPr>
        <w:t xml:space="preserve"> </w:t>
      </w:r>
      <w:r>
        <w:rPr>
          <w:spacing w:val="-2"/>
        </w:rPr>
        <w:t>元/次。</w:t>
      </w:r>
    </w:p>
    <w:p>
      <w:pPr>
        <w:spacing w:line="262" w:lineRule="auto"/>
        <w:rPr>
          <w:rFonts w:ascii="Arial"/>
          <w:sz w:val="21"/>
        </w:rPr>
      </w:pPr>
      <w:r/>
    </w:p>
    <w:p>
      <w:pPr>
        <w:spacing w:line="263" w:lineRule="auto"/>
        <w:rPr>
          <w:rFonts w:ascii="Arial"/>
          <w:sz w:val="21"/>
        </w:rPr>
      </w:pPr>
      <w:r/>
    </w:p>
    <w:p>
      <w:pPr>
        <w:spacing w:line="263" w:lineRule="auto"/>
        <w:rPr>
          <w:rFonts w:ascii="Arial"/>
          <w:sz w:val="21"/>
        </w:rPr>
      </w:pPr>
      <w:r/>
    </w:p>
    <w:p>
      <w:pPr>
        <w:pStyle w:val="BodyText"/>
        <w:spacing w:before="97" w:line="220" w:lineRule="auto"/>
        <w:rPr/>
      </w:pPr>
      <w:r>
        <w:rPr>
          <w14:textOutline w14:w="5448" w14:cap="sq" w14:cmpd="sng">
            <w14:solidFill>
              <w14:srgbClr w14:val="000000"/>
            </w14:solidFill>
            <w14:prstDash w14:val="solid"/>
            <w14:bevel/>
          </w14:textOutline>
          <w:spacing w:val="-1"/>
        </w:rPr>
        <w:t>第九条</w:t>
      </w:r>
      <w:r>
        <w:rPr>
          <w:spacing w:val="-1"/>
        </w:rPr>
        <w:t xml:space="preserve"> </w:t>
      </w:r>
      <w:r>
        <w:rPr>
          <w14:textOutline w14:w="5448" w14:cap="sq" w14:cmpd="sng">
            <w14:solidFill>
              <w14:srgbClr w14:val="000000"/>
            </w14:solidFill>
            <w14:prstDash w14:val="solid"/>
            <w14:bevel/>
          </w14:textOutline>
          <w:spacing w:val="-1"/>
        </w:rPr>
        <w:t>资质等级评定程序</w:t>
      </w:r>
    </w:p>
    <w:p>
      <w:pPr>
        <w:pStyle w:val="BodyText"/>
        <w:ind w:firstLine="612"/>
        <w:spacing w:before="266" w:line="384" w:lineRule="auto"/>
        <w:jc w:val="both"/>
        <w:rPr/>
      </w:pPr>
      <w:r>
        <w:rPr>
          <w:spacing w:val="-1"/>
        </w:rPr>
        <w:t>资质评定工作小组对企业资质申报资料进行初审，申报资料初审合格后进行实</w:t>
      </w:r>
      <w:r>
        <w:rPr>
          <w:spacing w:val="8"/>
        </w:rPr>
        <w:t xml:space="preserve"> </w:t>
      </w:r>
      <w:r>
        <w:rPr>
          <w:spacing w:val="-6"/>
        </w:rPr>
        <w:t>地考察评估，最终资质评定专家组结合评估资料进行综合</w:t>
      </w:r>
      <w:r>
        <w:rPr>
          <w:spacing w:val="-7"/>
        </w:rPr>
        <w:t>审核评定，从申报资质起，</w:t>
      </w:r>
    </w:p>
    <w:p>
      <w:pPr>
        <w:pStyle w:val="BodyText"/>
        <w:ind w:left="28"/>
        <w:spacing w:line="220" w:lineRule="auto"/>
        <w:rPr/>
      </w:pPr>
      <w:r>
        <w:rPr>
          <w:spacing w:val="-4"/>
        </w:rPr>
        <w:t>四个月内完成评定工作。</w:t>
      </w:r>
    </w:p>
    <w:p>
      <w:pPr>
        <w:spacing w:line="262" w:lineRule="auto"/>
        <w:rPr>
          <w:rFonts w:ascii="Arial"/>
          <w:sz w:val="21"/>
        </w:rPr>
      </w:pPr>
      <w:r/>
    </w:p>
    <w:p>
      <w:pPr>
        <w:spacing w:line="263" w:lineRule="auto"/>
        <w:rPr>
          <w:rFonts w:ascii="Arial"/>
          <w:sz w:val="21"/>
        </w:rPr>
      </w:pPr>
      <w:r/>
    </w:p>
    <w:p>
      <w:pPr>
        <w:spacing w:line="263" w:lineRule="auto"/>
        <w:rPr>
          <w:rFonts w:ascii="Arial"/>
          <w:sz w:val="21"/>
        </w:rPr>
      </w:pPr>
      <w:r/>
    </w:p>
    <w:p>
      <w:pPr>
        <w:pStyle w:val="BodyText"/>
        <w:spacing w:before="98" w:line="220" w:lineRule="auto"/>
        <w:rPr/>
      </w:pPr>
      <w:r>
        <w:rPr>
          <w14:textOutline w14:w="5448" w14:cap="sq" w14:cmpd="sng">
            <w14:solidFill>
              <w14:srgbClr w14:val="000000"/>
            </w14:solidFill>
            <w14:prstDash w14:val="solid"/>
            <w14:bevel/>
          </w14:textOutline>
          <w:spacing w:val="-7"/>
        </w:rPr>
        <w:t>第十条</w:t>
      </w:r>
      <w:r>
        <w:rPr>
          <w:spacing w:val="25"/>
        </w:rPr>
        <w:t xml:space="preserve"> </w:t>
      </w:r>
      <w:r>
        <w:rPr>
          <w14:textOutline w14:w="5448" w14:cap="sq" w14:cmpd="sng">
            <w14:solidFill>
              <w14:srgbClr w14:val="000000"/>
            </w14:solidFill>
            <w14:prstDash w14:val="solid"/>
            <w14:bevel/>
          </w14:textOutline>
          <w:spacing w:val="-7"/>
        </w:rPr>
        <w:t>公示</w:t>
      </w:r>
    </w:p>
    <w:p>
      <w:pPr>
        <w:pStyle w:val="BodyText"/>
        <w:spacing w:before="266" w:line="624" w:lineRule="exact"/>
        <w:jc w:val="right"/>
        <w:rPr/>
      </w:pPr>
      <w:r>
        <w:rPr>
          <w:spacing w:val="-7"/>
          <w:position w:val="24"/>
        </w:rPr>
        <w:t>评定结果在协会网站、媒体上公示，如无投诉或投诉经查核后不影响评审结果，</w:t>
      </w:r>
    </w:p>
    <w:p>
      <w:pPr>
        <w:pStyle w:val="BodyText"/>
        <w:ind w:left="36"/>
        <w:spacing w:before="1" w:line="219" w:lineRule="auto"/>
        <w:rPr/>
      </w:pPr>
      <w:r>
        <w:rPr>
          <w:spacing w:val="-3"/>
        </w:rPr>
        <w:t>由协会主办机构工作委员会颁发等级证书。</w:t>
      </w:r>
    </w:p>
    <w:p>
      <w:pPr>
        <w:spacing w:line="219" w:lineRule="auto"/>
        <w:sectPr>
          <w:footerReference w:type="default" r:id="rId9"/>
          <w:pgSz w:w="11906" w:h="16839"/>
          <w:pgMar w:top="1431" w:right="486" w:bottom="1431" w:left="551" w:header="0" w:footer="1179" w:gutter="0"/>
        </w:sectPr>
        <w:rPr/>
      </w:pPr>
    </w:p>
    <w:p>
      <w:pPr>
        <w:pStyle w:val="BodyText"/>
        <w:ind w:left="4448"/>
        <w:spacing w:before="172" w:line="220" w:lineRule="auto"/>
        <w:outlineLvl w:val="0"/>
        <w:rPr/>
      </w:pPr>
      <w:r>
        <w:rPr>
          <w14:textOutline w14:w="5448" w14:cap="sq" w14:cmpd="sng">
            <w14:solidFill>
              <w14:srgbClr w14:val="000000"/>
            </w14:solidFill>
            <w14:prstDash w14:val="solid"/>
            <w14:bevel/>
          </w14:textOutline>
          <w:spacing w:val="-11"/>
        </w:rPr>
        <w:t>四、</w:t>
      </w:r>
      <w:r>
        <w:rPr>
          <w:spacing w:val="31"/>
        </w:rPr>
        <w:t xml:space="preserve"> </w:t>
      </w:r>
      <w:r>
        <w:rPr>
          <w14:textOutline w14:w="5448" w14:cap="sq" w14:cmpd="sng">
            <w14:solidFill>
              <w14:srgbClr w14:val="000000"/>
            </w14:solidFill>
            <w14:prstDash w14:val="solid"/>
            <w14:bevel/>
          </w14:textOutline>
          <w:spacing w:val="-11"/>
        </w:rPr>
        <w:t>资质管理</w:t>
      </w:r>
    </w:p>
    <w:p>
      <w:pPr>
        <w:spacing w:line="262" w:lineRule="auto"/>
        <w:rPr>
          <w:rFonts w:ascii="Arial"/>
          <w:sz w:val="21"/>
        </w:rPr>
      </w:pPr>
      <w:r/>
    </w:p>
    <w:p>
      <w:pPr>
        <w:spacing w:line="263" w:lineRule="auto"/>
        <w:rPr>
          <w:rFonts w:ascii="Arial"/>
          <w:sz w:val="21"/>
        </w:rPr>
      </w:pPr>
      <w:r/>
    </w:p>
    <w:p>
      <w:pPr>
        <w:spacing w:line="263" w:lineRule="auto"/>
        <w:rPr>
          <w:rFonts w:ascii="Arial"/>
          <w:sz w:val="21"/>
        </w:rPr>
      </w:pPr>
      <w:r/>
    </w:p>
    <w:p>
      <w:pPr>
        <w:pStyle w:val="BodyText"/>
        <w:spacing w:before="97" w:line="220" w:lineRule="auto"/>
        <w:rPr/>
      </w:pPr>
      <w:r>
        <w:rPr>
          <w14:textOutline w14:w="5448" w14:cap="sq" w14:cmpd="sng">
            <w14:solidFill>
              <w14:srgbClr w14:val="000000"/>
            </w14:solidFill>
            <w14:prstDash w14:val="solid"/>
            <w14:bevel/>
          </w14:textOutline>
        </w:rPr>
        <w:t>第十一条</w:t>
      </w:r>
      <w:r>
        <w:rPr/>
        <w:t xml:space="preserve"> </w:t>
      </w:r>
      <w:r>
        <w:rPr>
          <w14:textOutline w14:w="5448" w14:cap="sq" w14:cmpd="sng">
            <w14:solidFill>
              <w14:srgbClr w14:val="000000"/>
            </w14:solidFill>
            <w14:prstDash w14:val="solid"/>
            <w14:bevel/>
          </w14:textOutline>
        </w:rPr>
        <w:t>资质申报时间及年限</w:t>
      </w:r>
    </w:p>
    <w:p>
      <w:pPr>
        <w:pStyle w:val="BodyText"/>
        <w:ind w:left="322"/>
        <w:spacing w:before="266" w:line="220" w:lineRule="auto"/>
        <w:rPr/>
      </w:pPr>
      <w:r>
        <w:rPr>
          <w:spacing w:val="-3"/>
        </w:rPr>
        <w:t>1、企业申报企业资质时间：</w:t>
      </w:r>
    </w:p>
    <w:p>
      <w:pPr>
        <w:pStyle w:val="BodyText"/>
        <w:ind w:left="300"/>
        <w:spacing w:before="266" w:line="220" w:lineRule="auto"/>
        <w:rPr/>
      </w:pPr>
      <w:r>
        <w:rPr>
          <w:spacing w:val="-4"/>
        </w:rPr>
        <w:t>第一期申报时间为</w:t>
      </w:r>
      <w:r>
        <w:rPr>
          <w:spacing w:val="-42"/>
        </w:rPr>
        <w:t xml:space="preserve"> </w:t>
      </w:r>
      <w:r>
        <w:rPr>
          <w:spacing w:val="-4"/>
        </w:rPr>
        <w:t>1-3</w:t>
      </w:r>
      <w:r>
        <w:rPr>
          <w:spacing w:val="-55"/>
        </w:rPr>
        <w:t xml:space="preserve"> </w:t>
      </w:r>
      <w:r>
        <w:rPr>
          <w:spacing w:val="-4"/>
        </w:rPr>
        <w:t>月，第二期申报时间为</w:t>
      </w:r>
      <w:r>
        <w:rPr>
          <w:spacing w:val="-57"/>
        </w:rPr>
        <w:t xml:space="preserve"> </w:t>
      </w:r>
      <w:r>
        <w:rPr>
          <w:spacing w:val="-4"/>
        </w:rPr>
        <w:t>7-9</w:t>
      </w:r>
      <w:r>
        <w:rPr>
          <w:spacing w:val="-55"/>
        </w:rPr>
        <w:t xml:space="preserve"> </w:t>
      </w:r>
      <w:r>
        <w:rPr>
          <w:spacing w:val="-4"/>
        </w:rPr>
        <w:t>月；</w:t>
      </w:r>
    </w:p>
    <w:p>
      <w:pPr>
        <w:pStyle w:val="BodyText"/>
        <w:ind w:right="2"/>
        <w:spacing w:before="266" w:line="624" w:lineRule="exact"/>
        <w:jc w:val="right"/>
        <w:rPr/>
      </w:pPr>
      <w:r>
        <w:rPr>
          <w:spacing w:val="-5"/>
          <w:position w:val="24"/>
        </w:rPr>
        <w:t>2、企业资质每两年年检一次，第五年进行资质复评，无年检、年审记录的证件无</w:t>
      </w:r>
    </w:p>
    <w:p>
      <w:pPr>
        <w:pStyle w:val="BodyText"/>
        <w:ind w:left="7"/>
        <w:spacing w:before="1" w:line="220" w:lineRule="auto"/>
        <w:rPr/>
      </w:pPr>
      <w:r>
        <w:rPr>
          <w:spacing w:val="-10"/>
        </w:rPr>
        <w:t>效；</w:t>
      </w:r>
    </w:p>
    <w:p>
      <w:pPr>
        <w:pStyle w:val="BodyText"/>
        <w:ind w:right="2"/>
        <w:spacing w:before="265" w:line="624" w:lineRule="exact"/>
        <w:jc w:val="right"/>
        <w:rPr/>
      </w:pPr>
      <w:r>
        <w:rPr>
          <w:spacing w:val="-5"/>
          <w:position w:val="24"/>
        </w:rPr>
        <w:t>3、资质证书到期、无在规定时间进行复评的企业资质证书作废，需重新提交整套</w:t>
      </w:r>
    </w:p>
    <w:p>
      <w:pPr>
        <w:pStyle w:val="BodyText"/>
        <w:spacing w:before="1" w:line="219" w:lineRule="auto"/>
        <w:rPr/>
      </w:pPr>
      <w:r>
        <w:rPr>
          <w:spacing w:val="-2"/>
        </w:rPr>
        <w:t>材料进行申报。</w:t>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pStyle w:val="BodyText"/>
        <w:spacing w:before="98" w:line="220" w:lineRule="auto"/>
        <w:rPr/>
      </w:pPr>
      <w:r>
        <w:rPr>
          <w14:textOutline w14:w="5448" w14:cap="sq" w14:cmpd="sng">
            <w14:solidFill>
              <w14:srgbClr w14:val="000000"/>
            </w14:solidFill>
            <w14:prstDash w14:val="solid"/>
            <w14:bevel/>
          </w14:textOutline>
          <w:spacing w:val="-1"/>
        </w:rPr>
        <w:t>第十二条</w:t>
      </w:r>
      <w:r>
        <w:rPr>
          <w:spacing w:val="-1"/>
        </w:rPr>
        <w:t xml:space="preserve"> </w:t>
      </w:r>
      <w:r>
        <w:rPr>
          <w14:textOutline w14:w="5448" w14:cap="sq" w14:cmpd="sng">
            <w14:solidFill>
              <w14:srgbClr w14:val="000000"/>
            </w14:solidFill>
            <w14:prstDash w14:val="solid"/>
            <w14:bevel/>
          </w14:textOutline>
          <w:spacing w:val="-1"/>
        </w:rPr>
        <w:t>补办手续</w:t>
      </w:r>
    </w:p>
    <w:p>
      <w:pPr>
        <w:pStyle w:val="BodyText"/>
        <w:ind w:left="612"/>
        <w:spacing w:before="267" w:line="219" w:lineRule="auto"/>
        <w:rPr/>
      </w:pPr>
      <w:r>
        <w:rPr>
          <w:spacing w:val="-1"/>
        </w:rPr>
        <w:t>资质等级证书超过有效期的企业必须自觉申请重新评定，逾期失效。</w:t>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pStyle w:val="BodyText"/>
        <w:spacing w:before="97" w:line="220" w:lineRule="auto"/>
        <w:rPr/>
      </w:pPr>
      <w:r>
        <w:rPr>
          <w14:textOutline w14:w="5448" w14:cap="sq" w14:cmpd="sng">
            <w14:solidFill>
              <w14:srgbClr w14:val="000000"/>
            </w14:solidFill>
            <w14:prstDash w14:val="solid"/>
            <w14:bevel/>
          </w14:textOutline>
          <w:spacing w:val="-1"/>
        </w:rPr>
        <w:t>第十三条</w:t>
      </w:r>
      <w:r>
        <w:rPr>
          <w:spacing w:val="-1"/>
        </w:rPr>
        <w:t xml:space="preserve"> </w:t>
      </w:r>
      <w:r>
        <w:rPr>
          <w14:textOutline w14:w="5448" w14:cap="sq" w14:cmpd="sng">
            <w14:solidFill>
              <w14:srgbClr w14:val="000000"/>
            </w14:solidFill>
            <w14:prstDash w14:val="solid"/>
            <w14:bevel/>
          </w14:textOutline>
          <w:spacing w:val="-1"/>
        </w:rPr>
        <w:t>法规要求</w:t>
      </w:r>
    </w:p>
    <w:p>
      <w:pPr>
        <w:pStyle w:val="BodyText"/>
        <w:ind w:right="2"/>
        <w:spacing w:before="267" w:line="624" w:lineRule="exact"/>
        <w:jc w:val="right"/>
        <w:rPr/>
      </w:pPr>
      <w:r>
        <w:rPr>
          <w:spacing w:val="-1"/>
          <w:position w:val="24"/>
        </w:rPr>
        <w:t>取得资质等级的企业，在进行展示设计施工中必须严格执行有关技术标准和质</w:t>
      </w:r>
    </w:p>
    <w:p>
      <w:pPr>
        <w:pStyle w:val="BodyText"/>
        <w:spacing w:line="219" w:lineRule="auto"/>
        <w:rPr/>
      </w:pPr>
      <w:r>
        <w:rPr>
          <w:spacing w:val="-1"/>
        </w:rPr>
        <w:t>量要求，使用符合国家规定环保和安全材料，确保工程质量。</w:t>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pStyle w:val="BodyText"/>
        <w:spacing w:before="98" w:line="220" w:lineRule="auto"/>
        <w:rPr/>
      </w:pPr>
      <w:r>
        <w:rPr>
          <w14:textOutline w14:w="5448" w14:cap="sq" w14:cmpd="sng">
            <w14:solidFill>
              <w14:srgbClr w14:val="000000"/>
            </w14:solidFill>
            <w14:prstDash w14:val="solid"/>
            <w14:bevel/>
          </w14:textOutline>
          <w:spacing w:val="-1"/>
        </w:rPr>
        <w:t>第十四条</w:t>
      </w:r>
      <w:r>
        <w:rPr>
          <w:spacing w:val="-1"/>
        </w:rPr>
        <w:t xml:space="preserve"> </w:t>
      </w:r>
      <w:r>
        <w:rPr>
          <w14:textOutline w14:w="5448" w14:cap="sq" w14:cmpd="sng">
            <w14:solidFill>
              <w14:srgbClr w14:val="000000"/>
            </w14:solidFill>
            <w14:prstDash w14:val="solid"/>
            <w14:bevel/>
          </w14:textOutline>
          <w:spacing w:val="-1"/>
        </w:rPr>
        <w:t>工程分包</w:t>
      </w:r>
    </w:p>
    <w:p>
      <w:pPr>
        <w:pStyle w:val="BodyText"/>
        <w:ind w:right="2"/>
        <w:spacing w:before="266" w:line="624" w:lineRule="exact"/>
        <w:jc w:val="right"/>
        <w:rPr/>
      </w:pPr>
      <w:r>
        <w:rPr>
          <w:position w:val="24"/>
        </w:rPr>
        <w:t>有资质等级的企业与客户签订合同时，严禁将</w:t>
      </w:r>
      <w:r>
        <w:rPr>
          <w:spacing w:val="-1"/>
          <w:position w:val="24"/>
        </w:rPr>
        <w:t>工程分包给无资质等级的企业施</w:t>
      </w:r>
    </w:p>
    <w:p>
      <w:pPr>
        <w:pStyle w:val="BodyText"/>
        <w:ind w:left="3"/>
        <w:spacing w:before="2" w:line="235" w:lineRule="auto"/>
        <w:rPr/>
      </w:pPr>
      <w:r>
        <w:rPr>
          <w:spacing w:val="-8"/>
        </w:rPr>
        <w:t>工。</w:t>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pStyle w:val="BodyText"/>
        <w:spacing w:before="98" w:line="220" w:lineRule="auto"/>
        <w:rPr/>
      </w:pPr>
      <w:r>
        <w:rPr>
          <w14:textOutline w14:w="5448" w14:cap="sq" w14:cmpd="sng">
            <w14:solidFill>
              <w14:srgbClr w14:val="000000"/>
            </w14:solidFill>
            <w14:prstDash w14:val="solid"/>
            <w14:bevel/>
          </w14:textOutline>
          <w:spacing w:val="-1"/>
        </w:rPr>
        <w:t>第十五条</w:t>
      </w:r>
      <w:r>
        <w:rPr>
          <w:spacing w:val="-1"/>
        </w:rPr>
        <w:t xml:space="preserve"> </w:t>
      </w:r>
      <w:r>
        <w:rPr>
          <w14:textOutline w14:w="5448" w14:cap="sq" w14:cmpd="sng">
            <w14:solidFill>
              <w14:srgbClr w14:val="000000"/>
            </w14:solidFill>
            <w14:prstDash w14:val="solid"/>
            <w14:bevel/>
          </w14:textOutline>
          <w:spacing w:val="-1"/>
        </w:rPr>
        <w:t>变更</w:t>
      </w:r>
    </w:p>
    <w:p>
      <w:pPr>
        <w:spacing w:line="220" w:lineRule="auto"/>
        <w:sectPr>
          <w:footerReference w:type="default" r:id="rId10"/>
          <w:pgSz w:w="11906" w:h="16839"/>
          <w:pgMar w:top="1431" w:right="563" w:bottom="1431" w:left="551" w:header="0" w:footer="1179" w:gutter="0"/>
        </w:sectPr>
        <w:rPr/>
      </w:pPr>
    </w:p>
    <w:p>
      <w:pPr>
        <w:pStyle w:val="BodyText"/>
        <w:ind w:right="2"/>
        <w:spacing w:before="172" w:line="624" w:lineRule="exact"/>
        <w:jc w:val="right"/>
        <w:rPr/>
      </w:pPr>
      <w:r>
        <w:rPr>
          <w:spacing w:val="-1"/>
          <w:position w:val="24"/>
        </w:rPr>
        <w:t>主办机构变更名称、注册资金、办公地址、法定代表人等重大信息，应在办理</w:t>
      </w:r>
    </w:p>
    <w:p>
      <w:pPr>
        <w:pStyle w:val="BodyText"/>
        <w:ind w:left="1"/>
        <w:spacing w:line="219" w:lineRule="auto"/>
        <w:rPr/>
      </w:pPr>
      <w:r>
        <w:rPr>
          <w:spacing w:val="-2"/>
        </w:rPr>
        <w:t>变更手续后</w:t>
      </w:r>
      <w:r>
        <w:rPr>
          <w:spacing w:val="-55"/>
        </w:rPr>
        <w:t xml:space="preserve"> </w:t>
      </w:r>
      <w:r>
        <w:rPr>
          <w:spacing w:val="-2"/>
        </w:rPr>
        <w:t>30</w:t>
      </w:r>
      <w:r>
        <w:rPr>
          <w:spacing w:val="-59"/>
        </w:rPr>
        <w:t xml:space="preserve"> </w:t>
      </w:r>
      <w:r>
        <w:rPr>
          <w:spacing w:val="-2"/>
        </w:rPr>
        <w:t>天内向市会展协会办理相应的变更手续。</w:t>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pStyle w:val="BodyText"/>
        <w:ind w:left="1"/>
        <w:spacing w:before="97" w:line="220" w:lineRule="auto"/>
        <w:rPr/>
      </w:pPr>
      <w:r>
        <w:rPr>
          <w14:textOutline w14:w="5448" w14:cap="sq" w14:cmpd="sng">
            <w14:solidFill>
              <w14:srgbClr w14:val="000000"/>
            </w14:solidFill>
            <w14:prstDash w14:val="solid"/>
            <w14:bevel/>
          </w14:textOutline>
          <w:spacing w:val="-3"/>
        </w:rPr>
        <w:t>第十六条</w:t>
      </w:r>
      <w:r>
        <w:rPr>
          <w:spacing w:val="28"/>
        </w:rPr>
        <w:t xml:space="preserve"> </w:t>
      </w:r>
      <w:r>
        <w:rPr>
          <w14:textOutline w14:w="5448" w14:cap="sq" w14:cmpd="sng">
            <w14:solidFill>
              <w14:srgbClr w14:val="000000"/>
            </w14:solidFill>
            <w14:prstDash w14:val="solid"/>
            <w14:bevel/>
          </w14:textOutline>
          <w:spacing w:val="-3"/>
        </w:rPr>
        <w:t>资质适用范围</w:t>
      </w:r>
    </w:p>
    <w:p>
      <w:pPr>
        <w:pStyle w:val="BodyText"/>
        <w:ind w:right="2"/>
        <w:spacing w:before="266" w:line="624" w:lineRule="exact"/>
        <w:jc w:val="right"/>
        <w:rPr/>
      </w:pPr>
      <w:r>
        <w:rPr>
          <w:spacing w:val="-5"/>
          <w:position w:val="24"/>
        </w:rPr>
        <w:t>1、一级资质：可实施的展示工程面积和合同金额不限，并可获得协会</w:t>
      </w:r>
      <w:r>
        <w:rPr>
          <w:spacing w:val="-6"/>
          <w:position w:val="24"/>
        </w:rPr>
        <w:t>优先向社会</w:t>
      </w:r>
    </w:p>
    <w:p>
      <w:pPr>
        <w:pStyle w:val="BodyText"/>
        <w:ind w:left="1"/>
        <w:spacing w:line="219" w:lineRule="auto"/>
        <w:rPr/>
      </w:pPr>
      <w:r>
        <w:rPr>
          <w:spacing w:val="1"/>
        </w:rPr>
        <w:t>推荐的资格.</w:t>
      </w:r>
    </w:p>
    <w:p>
      <w:pPr>
        <w:pStyle w:val="BodyText"/>
        <w:ind w:right="2"/>
        <w:spacing w:before="267" w:line="624" w:lineRule="exact"/>
        <w:jc w:val="right"/>
        <w:rPr/>
      </w:pPr>
      <w:r>
        <w:rPr>
          <w:spacing w:val="-5"/>
          <w:position w:val="24"/>
        </w:rPr>
        <w:t>2、二级资质：可承接合同金额</w:t>
      </w:r>
      <w:r>
        <w:rPr>
          <w:spacing w:val="-60"/>
          <w:position w:val="24"/>
        </w:rPr>
        <w:t xml:space="preserve"> </w:t>
      </w:r>
      <w:r>
        <w:rPr>
          <w:spacing w:val="-5"/>
          <w:position w:val="24"/>
        </w:rPr>
        <w:t>200</w:t>
      </w:r>
      <w:r>
        <w:rPr>
          <w:spacing w:val="-56"/>
          <w:position w:val="24"/>
        </w:rPr>
        <w:t xml:space="preserve"> </w:t>
      </w:r>
      <w:r>
        <w:rPr>
          <w:spacing w:val="-5"/>
          <w:position w:val="24"/>
        </w:rPr>
        <w:t>万元以下</w:t>
      </w:r>
      <w:r>
        <w:rPr>
          <w:spacing w:val="-6"/>
          <w:position w:val="24"/>
        </w:rPr>
        <w:t>的展示工程项目，并可获得协会向社</w:t>
      </w:r>
    </w:p>
    <w:p>
      <w:pPr>
        <w:pStyle w:val="BodyText"/>
        <w:spacing w:before="1" w:line="219" w:lineRule="auto"/>
        <w:rPr/>
      </w:pPr>
      <w:r>
        <w:rPr>
          <w:spacing w:val="1"/>
        </w:rPr>
        <w:t>会推荐的资格.</w:t>
      </w:r>
    </w:p>
    <w:p>
      <w:pPr>
        <w:pStyle w:val="BodyText"/>
        <w:ind w:right="2"/>
        <w:spacing w:before="268" w:line="624" w:lineRule="exact"/>
        <w:jc w:val="right"/>
        <w:rPr/>
      </w:pPr>
      <w:r>
        <w:rPr>
          <w:spacing w:val="-6"/>
          <w:position w:val="24"/>
        </w:rPr>
        <w:t>3、三级资质：可承接合同金额</w:t>
      </w:r>
      <w:r>
        <w:rPr>
          <w:spacing w:val="-42"/>
          <w:position w:val="24"/>
        </w:rPr>
        <w:t xml:space="preserve"> </w:t>
      </w:r>
      <w:r>
        <w:rPr>
          <w:spacing w:val="-6"/>
          <w:position w:val="24"/>
        </w:rPr>
        <w:t>100</w:t>
      </w:r>
      <w:r>
        <w:rPr>
          <w:spacing w:val="-55"/>
          <w:position w:val="24"/>
        </w:rPr>
        <w:t xml:space="preserve"> </w:t>
      </w:r>
      <w:r>
        <w:rPr>
          <w:spacing w:val="-6"/>
          <w:position w:val="24"/>
        </w:rPr>
        <w:t>万元以下的展示工程项目，并可获得协会向社</w:t>
      </w:r>
    </w:p>
    <w:p>
      <w:pPr>
        <w:pStyle w:val="BodyText"/>
        <w:spacing w:line="219" w:lineRule="auto"/>
        <w:rPr/>
      </w:pPr>
      <w:r>
        <w:rPr>
          <w:spacing w:val="1"/>
        </w:rPr>
        <w:t>会推荐的资格.</w:t>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pStyle w:val="BodyText"/>
        <w:ind w:left="1"/>
        <w:spacing w:before="98" w:line="220" w:lineRule="auto"/>
        <w:rPr/>
      </w:pPr>
      <w:r>
        <w:rPr>
          <w14:textOutline w14:w="5448" w14:cap="sq" w14:cmpd="sng">
            <w14:solidFill>
              <w14:srgbClr w14:val="000000"/>
            </w14:solidFill>
            <w14:prstDash w14:val="solid"/>
            <w14:bevel/>
          </w14:textOutline>
          <w:spacing w:val="-5"/>
        </w:rPr>
        <w:t>第十七条</w:t>
      </w:r>
      <w:r>
        <w:rPr>
          <w:spacing w:val="23"/>
        </w:rPr>
        <w:t xml:space="preserve"> </w:t>
      </w:r>
      <w:r>
        <w:rPr>
          <w14:textOutline w14:w="5448" w14:cap="sq" w14:cmpd="sng">
            <w14:solidFill>
              <w14:srgbClr w14:val="000000"/>
            </w14:solidFill>
            <w14:prstDash w14:val="solid"/>
            <w14:bevel/>
          </w14:textOutline>
          <w:spacing w:val="-5"/>
        </w:rPr>
        <w:t>处罚</w:t>
      </w:r>
    </w:p>
    <w:p>
      <w:pPr>
        <w:pStyle w:val="BodyText"/>
        <w:ind w:right="2"/>
        <w:spacing w:before="266" w:line="624" w:lineRule="exact"/>
        <w:jc w:val="right"/>
        <w:rPr/>
      </w:pPr>
      <w:r>
        <w:rPr>
          <w:spacing w:val="-1"/>
          <w:position w:val="24"/>
        </w:rPr>
        <w:t>已通过资质评定的企业有下列情形之一者，将视其</w:t>
      </w:r>
      <w:r>
        <w:rPr>
          <w:spacing w:val="-2"/>
          <w:position w:val="24"/>
        </w:rPr>
        <w:t>情节轻重，由协会处以公示</w:t>
      </w:r>
    </w:p>
    <w:p>
      <w:pPr>
        <w:pStyle w:val="BodyText"/>
        <w:ind w:left="6"/>
        <w:spacing w:before="1" w:line="218" w:lineRule="auto"/>
        <w:rPr/>
      </w:pPr>
      <w:r>
        <w:rPr>
          <w:spacing w:val="-1"/>
        </w:rPr>
        <w:t>警告、降低资质等级、直至撤销资质等级等不同处罚：</w:t>
      </w:r>
    </w:p>
    <w:p>
      <w:pPr>
        <w:pStyle w:val="BodyText"/>
        <w:ind w:left="323"/>
        <w:spacing w:before="269" w:line="624" w:lineRule="exact"/>
        <w:rPr/>
      </w:pPr>
      <w:r>
        <w:rPr>
          <w:spacing w:val="-2"/>
          <w:position w:val="24"/>
        </w:rPr>
        <w:t>1、违背国家和地方相关法规、从事非法经营活动；</w:t>
      </w:r>
    </w:p>
    <w:p>
      <w:pPr>
        <w:pStyle w:val="BodyText"/>
        <w:ind w:left="304"/>
        <w:spacing w:before="1" w:line="219" w:lineRule="auto"/>
        <w:rPr/>
      </w:pPr>
      <w:r>
        <w:rPr>
          <w:spacing w:val="-2"/>
        </w:rPr>
        <w:t>2、进行虚假不实宣传；</w:t>
      </w:r>
    </w:p>
    <w:p>
      <w:pPr>
        <w:pStyle w:val="BodyText"/>
        <w:ind w:left="307"/>
        <w:spacing w:before="267" w:line="220" w:lineRule="auto"/>
        <w:rPr/>
      </w:pPr>
      <w:r>
        <w:rPr>
          <w:spacing w:val="-3"/>
        </w:rPr>
        <w:t>3、侵犯知识产权；</w:t>
      </w:r>
    </w:p>
    <w:p>
      <w:pPr>
        <w:pStyle w:val="BodyText"/>
        <w:ind w:left="300"/>
        <w:spacing w:before="266" w:line="221" w:lineRule="auto"/>
        <w:rPr/>
      </w:pPr>
      <w:r>
        <w:rPr>
          <w:spacing w:val="-2"/>
        </w:rPr>
        <w:t>4、出现重大安全事故；</w:t>
      </w:r>
    </w:p>
    <w:p>
      <w:pPr>
        <w:pStyle w:val="BodyText"/>
        <w:ind w:left="307"/>
        <w:spacing w:before="266" w:line="220" w:lineRule="auto"/>
        <w:rPr/>
      </w:pPr>
      <w:r>
        <w:rPr>
          <w:spacing w:val="-1"/>
        </w:rPr>
        <w:t>5、扰乱、危害展示工程行业市场秩序及健康发展环境；</w:t>
      </w:r>
    </w:p>
    <w:p>
      <w:pPr>
        <w:pStyle w:val="BodyText"/>
        <w:ind w:right="2"/>
        <w:spacing w:before="266" w:line="624" w:lineRule="exact"/>
        <w:jc w:val="right"/>
        <w:rPr/>
      </w:pPr>
      <w:r>
        <w:rPr>
          <w:spacing w:val="-5"/>
          <w:position w:val="24"/>
        </w:rPr>
        <w:t>6、出卖、出借、转让、涂改、复制《资质等级证书》或伪造更高一级《资质等级</w:t>
      </w:r>
    </w:p>
    <w:p>
      <w:pPr>
        <w:pStyle w:val="BodyText"/>
        <w:ind w:left="1"/>
        <w:spacing w:before="1" w:line="219" w:lineRule="auto"/>
        <w:rPr/>
      </w:pPr>
      <w:r>
        <w:rPr>
          <w:spacing w:val="-1"/>
        </w:rPr>
        <w:t>证书》用以承揽业务或进行宣传；</w:t>
      </w:r>
    </w:p>
    <w:p>
      <w:pPr>
        <w:pStyle w:val="BodyText"/>
        <w:ind w:left="308"/>
        <w:spacing w:before="267" w:line="220" w:lineRule="auto"/>
        <w:rPr/>
      </w:pPr>
      <w:r>
        <w:rPr>
          <w:spacing w:val="-1"/>
        </w:rPr>
        <w:t>7、由于未投必须或基础保险而产生的不良后果；</w:t>
      </w:r>
    </w:p>
    <w:p>
      <w:pPr>
        <w:spacing w:line="220" w:lineRule="auto"/>
        <w:sectPr>
          <w:footerReference w:type="default" r:id="rId11"/>
          <w:pgSz w:w="11906" w:h="16839"/>
          <w:pgMar w:top="1431" w:right="563" w:bottom="1431" w:left="550" w:header="0" w:footer="1179" w:gutter="0"/>
        </w:sectPr>
        <w:rPr/>
      </w:pPr>
    </w:p>
    <w:p>
      <w:pPr>
        <w:pStyle w:val="BodyText"/>
        <w:ind w:left="301"/>
        <w:spacing w:before="172" w:line="220" w:lineRule="auto"/>
        <w:rPr/>
      </w:pPr>
      <w:r>
        <w:rPr>
          <w:spacing w:val="-1"/>
        </w:rPr>
        <w:t>8、未在规定的期限内办理年检及复评手续；</w:t>
      </w:r>
    </w:p>
    <w:p>
      <w:pPr>
        <w:pStyle w:val="BodyText"/>
        <w:ind w:right="2"/>
        <w:spacing w:before="266" w:line="624" w:lineRule="exact"/>
        <w:jc w:val="right"/>
        <w:rPr/>
      </w:pPr>
      <w:r>
        <w:rPr>
          <w:spacing w:val="-5"/>
          <w:position w:val="24"/>
        </w:rPr>
        <w:t>9、隐瞒或提供虚假信息参加资质等级评定，一经查实，已具有资质等级的予以立</w:t>
      </w:r>
    </w:p>
    <w:p>
      <w:pPr>
        <w:pStyle w:val="BodyText"/>
        <w:ind w:left="22"/>
        <w:spacing w:line="220" w:lineRule="auto"/>
        <w:rPr/>
      </w:pPr>
      <w:r>
        <w:rPr>
          <w:spacing w:val="-1"/>
        </w:rPr>
        <w:t>即撤销；尚未获得资质等级的予以冻结资质等级</w:t>
      </w:r>
      <w:r>
        <w:rPr>
          <w:spacing w:val="-2"/>
        </w:rPr>
        <w:t>评定资格一年。</w:t>
      </w:r>
    </w:p>
    <w:p>
      <w:pPr>
        <w:spacing w:line="262" w:lineRule="auto"/>
        <w:rPr>
          <w:rFonts w:ascii="Arial"/>
          <w:sz w:val="21"/>
        </w:rPr>
      </w:pPr>
      <w:r/>
    </w:p>
    <w:p>
      <w:pPr>
        <w:spacing w:line="263" w:lineRule="auto"/>
        <w:rPr>
          <w:rFonts w:ascii="Arial"/>
          <w:sz w:val="21"/>
        </w:rPr>
      </w:pPr>
      <w:r/>
    </w:p>
    <w:p>
      <w:pPr>
        <w:spacing w:line="263" w:lineRule="auto"/>
        <w:rPr>
          <w:rFonts w:ascii="Arial"/>
          <w:sz w:val="21"/>
        </w:rPr>
      </w:pPr>
      <w:r/>
    </w:p>
    <w:p>
      <w:pPr>
        <w:pStyle w:val="BodyText"/>
        <w:spacing w:before="97" w:line="220" w:lineRule="auto"/>
        <w:rPr/>
      </w:pPr>
      <w:r>
        <w:rPr>
          <w14:textOutline w14:w="5448" w14:cap="sq" w14:cmpd="sng">
            <w14:solidFill>
              <w14:srgbClr w14:val="000000"/>
            </w14:solidFill>
            <w14:prstDash w14:val="solid"/>
            <w14:bevel/>
          </w14:textOutline>
          <w:spacing w:val="-6"/>
        </w:rPr>
        <w:t>第十八条</w:t>
      </w:r>
      <w:r>
        <w:rPr>
          <w:spacing w:val="29"/>
        </w:rPr>
        <w:t xml:space="preserve"> </w:t>
      </w:r>
      <w:r>
        <w:rPr>
          <w14:textOutline w14:w="5448" w14:cap="sq" w14:cmpd="sng">
            <w14:solidFill>
              <w14:srgbClr w14:val="000000"/>
            </w14:solidFill>
            <w14:prstDash w14:val="solid"/>
            <w14:bevel/>
          </w14:textOutline>
          <w:spacing w:val="-6"/>
        </w:rPr>
        <w:t>责任</w:t>
      </w:r>
    </w:p>
    <w:p>
      <w:pPr>
        <w:pStyle w:val="BodyText"/>
        <w:ind w:left="2" w:right="2" w:firstLine="610"/>
        <w:spacing w:before="266" w:line="384" w:lineRule="auto"/>
        <w:jc w:val="both"/>
        <w:rPr/>
      </w:pPr>
      <w:r>
        <w:rPr>
          <w:spacing w:val="-1"/>
        </w:rPr>
        <w:t>资质等级评定是协会对展示工程企业考评及认证期限内的综合能力及信誉的认</w:t>
      </w:r>
      <w:r>
        <w:rPr>
          <w:spacing w:val="8"/>
        </w:rPr>
        <w:t xml:space="preserve"> </w:t>
      </w:r>
      <w:r>
        <w:rPr/>
        <w:t>可，各企业在经营活动中，发生经济纠纷，民</w:t>
      </w:r>
      <w:r>
        <w:rPr>
          <w:spacing w:val="-1"/>
        </w:rPr>
        <w:t>事纠纷等违法行为则由该企业自负法</w:t>
      </w:r>
    </w:p>
    <w:p>
      <w:pPr>
        <w:pStyle w:val="BodyText"/>
        <w:spacing w:line="220" w:lineRule="auto"/>
        <w:rPr/>
      </w:pPr>
      <w:r>
        <w:rPr>
          <w:spacing w:val="-3"/>
        </w:rPr>
        <w:t>津责任。</w:t>
      </w:r>
    </w:p>
    <w:p>
      <w:pPr>
        <w:spacing w:line="281" w:lineRule="auto"/>
        <w:rPr>
          <w:rFonts w:ascii="Arial"/>
          <w:sz w:val="21"/>
        </w:rPr>
      </w:pPr>
      <w:r/>
    </w:p>
    <w:p>
      <w:pPr>
        <w:spacing w:line="281" w:lineRule="auto"/>
        <w:rPr>
          <w:rFonts w:ascii="Arial"/>
          <w:sz w:val="21"/>
        </w:rPr>
      </w:pPr>
      <w:r/>
    </w:p>
    <w:p>
      <w:pPr>
        <w:spacing w:line="282" w:lineRule="auto"/>
        <w:rPr>
          <w:rFonts w:ascii="Arial"/>
          <w:sz w:val="21"/>
        </w:rPr>
      </w:pPr>
      <w:r/>
    </w:p>
    <w:p>
      <w:pPr>
        <w:spacing w:line="282" w:lineRule="auto"/>
        <w:rPr>
          <w:rFonts w:ascii="Arial"/>
          <w:sz w:val="21"/>
        </w:rPr>
      </w:pPr>
      <w:r/>
    </w:p>
    <w:p>
      <w:pPr>
        <w:spacing w:line="282" w:lineRule="auto"/>
        <w:rPr>
          <w:rFonts w:ascii="Arial"/>
          <w:sz w:val="21"/>
        </w:rPr>
      </w:pPr>
      <w:r/>
    </w:p>
    <w:p>
      <w:pPr>
        <w:pStyle w:val="BodyText"/>
        <w:ind w:left="4727"/>
        <w:spacing w:before="98" w:line="219" w:lineRule="auto"/>
        <w:outlineLvl w:val="0"/>
        <w:rPr/>
      </w:pPr>
      <w:r>
        <w:rPr>
          <w14:textOutline w14:w="5448" w14:cap="sq" w14:cmpd="sng">
            <w14:solidFill>
              <w14:srgbClr w14:val="000000"/>
            </w14:solidFill>
            <w14:prstDash w14:val="solid"/>
            <w14:bevel/>
          </w14:textOutline>
          <w:spacing w:val="-13"/>
        </w:rPr>
        <w:t>五、</w:t>
      </w:r>
      <w:r>
        <w:rPr>
          <w:spacing w:val="36"/>
        </w:rPr>
        <w:t xml:space="preserve"> </w:t>
      </w:r>
      <w:r>
        <w:rPr>
          <w14:textOutline w14:w="5448" w14:cap="sq" w14:cmpd="sng">
            <w14:solidFill>
              <w14:srgbClr w14:val="000000"/>
            </w14:solidFill>
            <w14:prstDash w14:val="solid"/>
            <w14:bevel/>
          </w14:textOutline>
          <w:spacing w:val="-13"/>
        </w:rPr>
        <w:t>附则</w:t>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pStyle w:val="BodyText"/>
        <w:spacing w:before="97" w:line="220" w:lineRule="auto"/>
        <w:rPr/>
      </w:pPr>
      <w:r>
        <w:rPr>
          <w14:textOutline w14:w="5448" w14:cap="sq" w14:cmpd="sng">
            <w14:solidFill>
              <w14:srgbClr w14:val="000000"/>
            </w14:solidFill>
            <w14:prstDash w14:val="solid"/>
            <w14:bevel/>
          </w14:textOutline>
          <w:spacing w:val="-1"/>
        </w:rPr>
        <w:t>第十九条</w:t>
      </w:r>
      <w:r>
        <w:rPr>
          <w:spacing w:val="-1"/>
        </w:rPr>
        <w:t xml:space="preserve"> </w:t>
      </w:r>
      <w:r>
        <w:rPr>
          <w14:textOutline w14:w="5448" w14:cap="sq" w14:cmpd="sng">
            <w14:solidFill>
              <w14:srgbClr w14:val="000000"/>
            </w14:solidFill>
            <w14:prstDash w14:val="solid"/>
            <w14:bevel/>
          </w14:textOutline>
          <w:spacing w:val="-1"/>
        </w:rPr>
        <w:t>解释</w:t>
      </w:r>
    </w:p>
    <w:p>
      <w:pPr>
        <w:pStyle w:val="BodyText"/>
        <w:ind w:left="450"/>
        <w:spacing w:before="267" w:line="219" w:lineRule="auto"/>
        <w:rPr/>
      </w:pPr>
      <w:r>
        <w:rPr>
          <w:spacing w:val="-1"/>
        </w:rPr>
        <w:t>本细则由协会负责解释、修订和管理。</w:t>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pStyle w:val="BodyText"/>
        <w:spacing w:before="98" w:line="220" w:lineRule="auto"/>
        <w:rPr/>
      </w:pPr>
      <w:r>
        <w:rPr>
          <w14:textOutline w14:w="5448" w14:cap="sq" w14:cmpd="sng">
            <w14:solidFill>
              <w14:srgbClr w14:val="000000"/>
            </w14:solidFill>
            <w14:prstDash w14:val="solid"/>
            <w14:bevel/>
          </w14:textOutline>
          <w:spacing w:val="-5"/>
        </w:rPr>
        <w:t>第二十条</w:t>
      </w:r>
      <w:r>
        <w:rPr>
          <w:spacing w:val="23"/>
        </w:rPr>
        <w:t xml:space="preserve"> </w:t>
      </w:r>
      <w:r>
        <w:rPr>
          <w14:textOutline w14:w="5448" w14:cap="sq" w14:cmpd="sng">
            <w14:solidFill>
              <w14:srgbClr w14:val="000000"/>
            </w14:solidFill>
            <w14:prstDash w14:val="solid"/>
            <w14:bevel/>
          </w14:textOutline>
          <w:spacing w:val="-5"/>
        </w:rPr>
        <w:t>实施</w:t>
      </w:r>
    </w:p>
    <w:p>
      <w:pPr>
        <w:pStyle w:val="BodyText"/>
        <w:ind w:left="450"/>
        <w:spacing w:before="267" w:line="219" w:lineRule="auto"/>
        <w:rPr/>
      </w:pPr>
      <w:r>
        <w:rPr>
          <w:spacing w:val="-1"/>
        </w:rPr>
        <w:t>本细则自发布之日起开始实施。</w:t>
      </w:r>
    </w:p>
    <w:sectPr>
      <w:footerReference w:type="default" r:id="rId12"/>
      <w:pgSz w:w="11906" w:h="16839"/>
      <w:pgMar w:top="1431" w:right="563" w:bottom="1431" w:left="551" w:header="0" w:footer="1179"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0380"/>
      <w:spacing w:line="242" w:lineRule="exact"/>
      <w:rPr>
        <w:rFonts w:ascii="Calibri" w:hAnsi="Calibri" w:eastAsia="Calibri" w:cs="Calibri"/>
        <w:sz w:val="18"/>
        <w:szCs w:val="18"/>
      </w:rPr>
    </w:pPr>
    <w:r>
      <w:rPr>
        <w:rFonts w:ascii="Calibri" w:hAnsi="Calibri" w:eastAsia="Calibri" w:cs="Calibri"/>
        <w:sz w:val="18"/>
        <w:szCs w:val="18"/>
        <w:b/>
        <w:bCs/>
        <w:spacing w:val="-6"/>
        <w:position w:val="2"/>
      </w:rPr>
      <w:t>1 </w:t>
    </w:r>
    <w:r>
      <w:rPr>
        <w:rFonts w:ascii="Calibri" w:hAnsi="Calibri" w:eastAsia="Calibri" w:cs="Calibri"/>
        <w:sz w:val="18"/>
        <w:szCs w:val="18"/>
        <w:spacing w:val="-6"/>
        <w:position w:val="2"/>
      </w:rPr>
      <w:t>/</w:t>
    </w:r>
    <w:r>
      <w:rPr>
        <w:rFonts w:ascii="Calibri" w:hAnsi="Calibri" w:eastAsia="Calibri" w:cs="Calibri"/>
        <w:sz w:val="18"/>
        <w:szCs w:val="18"/>
        <w:spacing w:val="16"/>
        <w:position w:val="2"/>
      </w:rPr>
      <w:t xml:space="preserve"> </w:t>
    </w:r>
    <w:r>
      <w:rPr>
        <w:rFonts w:ascii="Calibri" w:hAnsi="Calibri" w:eastAsia="Calibri" w:cs="Calibri"/>
        <w:sz w:val="18"/>
        <w:szCs w:val="18"/>
        <w:b/>
        <w:bCs/>
        <w:spacing w:val="-6"/>
        <w:position w:val="2"/>
      </w:rPr>
      <w:t>12</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242" w:lineRule="exact"/>
      <w:jc w:val="right"/>
      <w:rPr>
        <w:rFonts w:ascii="Calibri" w:hAnsi="Calibri" w:eastAsia="Calibri" w:cs="Calibri"/>
        <w:sz w:val="18"/>
        <w:szCs w:val="18"/>
      </w:rPr>
    </w:pPr>
    <w:r>
      <w:rPr>
        <w:rFonts w:ascii="Calibri" w:hAnsi="Calibri" w:eastAsia="Calibri" w:cs="Calibri"/>
        <w:sz w:val="18"/>
        <w:szCs w:val="18"/>
        <w:b/>
        <w:bCs/>
        <w:spacing w:val="-5"/>
        <w:position w:val="2"/>
      </w:rPr>
      <w:t>10 </w:t>
    </w:r>
    <w:r>
      <w:rPr>
        <w:rFonts w:ascii="Calibri" w:hAnsi="Calibri" w:eastAsia="Calibri" w:cs="Calibri"/>
        <w:sz w:val="18"/>
        <w:szCs w:val="18"/>
        <w:spacing w:val="-5"/>
        <w:position w:val="2"/>
      </w:rPr>
      <w:t>/</w:t>
    </w:r>
    <w:r>
      <w:rPr>
        <w:rFonts w:ascii="Calibri" w:hAnsi="Calibri" w:eastAsia="Calibri" w:cs="Calibri"/>
        <w:sz w:val="18"/>
        <w:szCs w:val="18"/>
        <w:spacing w:val="16"/>
        <w:position w:val="2"/>
      </w:rPr>
      <w:t xml:space="preserve"> </w:t>
    </w:r>
    <w:r>
      <w:rPr>
        <w:rFonts w:ascii="Calibri" w:hAnsi="Calibri" w:eastAsia="Calibri" w:cs="Calibri"/>
        <w:sz w:val="18"/>
        <w:szCs w:val="18"/>
        <w:b/>
        <w:bCs/>
        <w:spacing w:val="-5"/>
        <w:position w:val="2"/>
      </w:rPr>
      <w:t>12</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242" w:lineRule="exact"/>
      <w:jc w:val="right"/>
      <w:rPr>
        <w:rFonts w:ascii="Calibri" w:hAnsi="Calibri" w:eastAsia="Calibri" w:cs="Calibri"/>
        <w:sz w:val="18"/>
        <w:szCs w:val="18"/>
      </w:rPr>
    </w:pPr>
    <w:r>
      <w:rPr>
        <w:rFonts w:ascii="Calibri" w:hAnsi="Calibri" w:eastAsia="Calibri" w:cs="Calibri"/>
        <w:sz w:val="18"/>
        <w:szCs w:val="18"/>
        <w:b/>
        <w:bCs/>
        <w:spacing w:val="-5"/>
        <w:position w:val="2"/>
      </w:rPr>
      <w:t>11 </w:t>
    </w:r>
    <w:r>
      <w:rPr>
        <w:rFonts w:ascii="Calibri" w:hAnsi="Calibri" w:eastAsia="Calibri" w:cs="Calibri"/>
        <w:sz w:val="18"/>
        <w:szCs w:val="18"/>
        <w:spacing w:val="-5"/>
        <w:position w:val="2"/>
      </w:rPr>
      <w:t>/</w:t>
    </w:r>
    <w:r>
      <w:rPr>
        <w:rFonts w:ascii="Calibri" w:hAnsi="Calibri" w:eastAsia="Calibri" w:cs="Calibri"/>
        <w:sz w:val="18"/>
        <w:szCs w:val="18"/>
        <w:spacing w:val="16"/>
        <w:position w:val="2"/>
      </w:rPr>
      <w:t xml:space="preserve"> </w:t>
    </w:r>
    <w:r>
      <w:rPr>
        <w:rFonts w:ascii="Calibri" w:hAnsi="Calibri" w:eastAsia="Calibri" w:cs="Calibri"/>
        <w:sz w:val="18"/>
        <w:szCs w:val="18"/>
        <w:b/>
        <w:bCs/>
        <w:spacing w:val="-5"/>
        <w:position w:val="2"/>
      </w:rPr>
      <w:t>12</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242" w:lineRule="exact"/>
      <w:jc w:val="right"/>
      <w:rPr>
        <w:rFonts w:ascii="Calibri" w:hAnsi="Calibri" w:eastAsia="Calibri" w:cs="Calibri"/>
        <w:sz w:val="18"/>
        <w:szCs w:val="18"/>
      </w:rPr>
    </w:pPr>
    <w:r>
      <w:rPr>
        <w:rFonts w:ascii="Calibri" w:hAnsi="Calibri" w:eastAsia="Calibri" w:cs="Calibri"/>
        <w:sz w:val="18"/>
        <w:szCs w:val="18"/>
        <w:b/>
        <w:bCs/>
        <w:spacing w:val="-5"/>
        <w:position w:val="2"/>
      </w:rPr>
      <w:t>12 </w:t>
    </w:r>
    <w:r>
      <w:rPr>
        <w:rFonts w:ascii="Calibri" w:hAnsi="Calibri" w:eastAsia="Calibri" w:cs="Calibri"/>
        <w:sz w:val="18"/>
        <w:szCs w:val="18"/>
        <w:spacing w:val="-5"/>
        <w:position w:val="2"/>
      </w:rPr>
      <w:t>/</w:t>
    </w:r>
    <w:r>
      <w:rPr>
        <w:rFonts w:ascii="Calibri" w:hAnsi="Calibri" w:eastAsia="Calibri" w:cs="Calibri"/>
        <w:sz w:val="18"/>
        <w:szCs w:val="18"/>
        <w:spacing w:val="16"/>
        <w:position w:val="2"/>
      </w:rPr>
      <w:t xml:space="preserve"> </w:t>
    </w:r>
    <w:r>
      <w:rPr>
        <w:rFonts w:ascii="Calibri" w:hAnsi="Calibri" w:eastAsia="Calibri" w:cs="Calibri"/>
        <w:sz w:val="18"/>
        <w:szCs w:val="18"/>
        <w:b/>
        <w:bCs/>
        <w:spacing w:val="-5"/>
        <w:position w:val="2"/>
      </w:rPr>
      <w:t>12</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242" w:lineRule="exact"/>
      <w:jc w:val="right"/>
      <w:rPr>
        <w:rFonts w:ascii="Calibri" w:hAnsi="Calibri" w:eastAsia="Calibri" w:cs="Calibri"/>
        <w:sz w:val="18"/>
        <w:szCs w:val="18"/>
      </w:rPr>
    </w:pPr>
    <w:r>
      <w:rPr>
        <w:rFonts w:ascii="Calibri" w:hAnsi="Calibri" w:eastAsia="Calibri" w:cs="Calibri"/>
        <w:sz w:val="18"/>
        <w:szCs w:val="18"/>
        <w:b/>
        <w:bCs/>
        <w:spacing w:val="-5"/>
        <w:position w:val="2"/>
      </w:rPr>
      <w:t>2 </w:t>
    </w:r>
    <w:r>
      <w:rPr>
        <w:rFonts w:ascii="Calibri" w:hAnsi="Calibri" w:eastAsia="Calibri" w:cs="Calibri"/>
        <w:sz w:val="18"/>
        <w:szCs w:val="18"/>
        <w:spacing w:val="-5"/>
        <w:position w:val="2"/>
      </w:rPr>
      <w:t>/</w:t>
    </w:r>
    <w:r>
      <w:rPr>
        <w:rFonts w:ascii="Calibri" w:hAnsi="Calibri" w:eastAsia="Calibri" w:cs="Calibri"/>
        <w:sz w:val="18"/>
        <w:szCs w:val="18"/>
        <w:spacing w:val="16"/>
        <w:position w:val="2"/>
      </w:rPr>
      <w:t xml:space="preserve"> </w:t>
    </w:r>
    <w:r>
      <w:rPr>
        <w:rFonts w:ascii="Calibri" w:hAnsi="Calibri" w:eastAsia="Calibri" w:cs="Calibri"/>
        <w:sz w:val="18"/>
        <w:szCs w:val="18"/>
        <w:b/>
        <w:bCs/>
        <w:spacing w:val="-5"/>
        <w:position w:val="2"/>
      </w:rPr>
      <w:t>12</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242" w:lineRule="exact"/>
      <w:jc w:val="right"/>
      <w:rPr>
        <w:rFonts w:ascii="Calibri" w:hAnsi="Calibri" w:eastAsia="Calibri" w:cs="Calibri"/>
        <w:sz w:val="18"/>
        <w:szCs w:val="18"/>
      </w:rPr>
    </w:pPr>
    <w:r>
      <w:rPr>
        <w:rFonts w:ascii="Calibri" w:hAnsi="Calibri" w:eastAsia="Calibri" w:cs="Calibri"/>
        <w:sz w:val="18"/>
        <w:szCs w:val="18"/>
        <w:b/>
        <w:bCs/>
        <w:spacing w:val="-5"/>
        <w:position w:val="2"/>
      </w:rPr>
      <w:t>3 </w:t>
    </w:r>
    <w:r>
      <w:rPr>
        <w:rFonts w:ascii="Calibri" w:hAnsi="Calibri" w:eastAsia="Calibri" w:cs="Calibri"/>
        <w:sz w:val="18"/>
        <w:szCs w:val="18"/>
        <w:spacing w:val="-5"/>
        <w:position w:val="2"/>
      </w:rPr>
      <w:t>/</w:t>
    </w:r>
    <w:r>
      <w:rPr>
        <w:rFonts w:ascii="Calibri" w:hAnsi="Calibri" w:eastAsia="Calibri" w:cs="Calibri"/>
        <w:sz w:val="18"/>
        <w:szCs w:val="18"/>
        <w:spacing w:val="16"/>
        <w:w w:val="101"/>
        <w:position w:val="2"/>
      </w:rPr>
      <w:t xml:space="preserve"> </w:t>
    </w:r>
    <w:r>
      <w:rPr>
        <w:rFonts w:ascii="Calibri" w:hAnsi="Calibri" w:eastAsia="Calibri" w:cs="Calibri"/>
        <w:sz w:val="18"/>
        <w:szCs w:val="18"/>
        <w:b/>
        <w:bCs/>
        <w:spacing w:val="-5"/>
        <w:position w:val="2"/>
      </w:rPr>
      <w:t>12</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0369"/>
      <w:spacing w:line="242" w:lineRule="exact"/>
      <w:rPr>
        <w:rFonts w:ascii="Calibri" w:hAnsi="Calibri" w:eastAsia="Calibri" w:cs="Calibri"/>
        <w:sz w:val="18"/>
        <w:szCs w:val="18"/>
      </w:rPr>
    </w:pPr>
    <w:r>
      <w:rPr>
        <w:rFonts w:ascii="Calibri" w:hAnsi="Calibri" w:eastAsia="Calibri" w:cs="Calibri"/>
        <w:sz w:val="18"/>
        <w:szCs w:val="18"/>
        <w:b/>
        <w:bCs/>
        <w:spacing w:val="-4"/>
        <w:position w:val="2"/>
      </w:rPr>
      <w:t>4 </w:t>
    </w:r>
    <w:r>
      <w:rPr>
        <w:rFonts w:ascii="Calibri" w:hAnsi="Calibri" w:eastAsia="Calibri" w:cs="Calibri"/>
        <w:sz w:val="18"/>
        <w:szCs w:val="18"/>
        <w:spacing w:val="-4"/>
        <w:position w:val="2"/>
      </w:rPr>
      <w:t>/</w:t>
    </w:r>
    <w:r>
      <w:rPr>
        <w:rFonts w:ascii="Calibri" w:hAnsi="Calibri" w:eastAsia="Calibri" w:cs="Calibri"/>
        <w:sz w:val="18"/>
        <w:szCs w:val="18"/>
        <w:spacing w:val="15"/>
        <w:w w:val="102"/>
        <w:position w:val="2"/>
      </w:rPr>
      <w:t xml:space="preserve"> </w:t>
    </w:r>
    <w:r>
      <w:rPr>
        <w:rFonts w:ascii="Calibri" w:hAnsi="Calibri" w:eastAsia="Calibri" w:cs="Calibri"/>
        <w:sz w:val="18"/>
        <w:szCs w:val="18"/>
        <w:b/>
        <w:bCs/>
        <w:spacing w:val="-4"/>
        <w:position w:val="2"/>
      </w:rPr>
      <w:t>12</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242" w:lineRule="exact"/>
      <w:jc w:val="right"/>
      <w:rPr>
        <w:rFonts w:ascii="Calibri" w:hAnsi="Calibri" w:eastAsia="Calibri" w:cs="Calibri"/>
        <w:sz w:val="18"/>
        <w:szCs w:val="18"/>
      </w:rPr>
    </w:pPr>
    <w:r>
      <w:rPr>
        <w:rFonts w:ascii="Calibri" w:hAnsi="Calibri" w:eastAsia="Calibri" w:cs="Calibri"/>
        <w:sz w:val="18"/>
        <w:szCs w:val="18"/>
        <w:b/>
        <w:bCs/>
        <w:spacing w:val="-5"/>
        <w:position w:val="2"/>
      </w:rPr>
      <w:t>5 </w:t>
    </w:r>
    <w:r>
      <w:rPr>
        <w:rFonts w:ascii="Calibri" w:hAnsi="Calibri" w:eastAsia="Calibri" w:cs="Calibri"/>
        <w:sz w:val="18"/>
        <w:szCs w:val="18"/>
        <w:spacing w:val="-5"/>
        <w:position w:val="2"/>
      </w:rPr>
      <w:t>/</w:t>
    </w:r>
    <w:r>
      <w:rPr>
        <w:rFonts w:ascii="Calibri" w:hAnsi="Calibri" w:eastAsia="Calibri" w:cs="Calibri"/>
        <w:sz w:val="18"/>
        <w:szCs w:val="18"/>
        <w:spacing w:val="15"/>
        <w:w w:val="101"/>
        <w:position w:val="2"/>
      </w:rPr>
      <w:t xml:space="preserve"> </w:t>
    </w:r>
    <w:r>
      <w:rPr>
        <w:rFonts w:ascii="Calibri" w:hAnsi="Calibri" w:eastAsia="Calibri" w:cs="Calibri"/>
        <w:sz w:val="18"/>
        <w:szCs w:val="18"/>
        <w:b/>
        <w:bCs/>
        <w:spacing w:val="-5"/>
        <w:position w:val="2"/>
      </w:rPr>
      <w:t>12</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0372"/>
      <w:spacing w:line="242" w:lineRule="exact"/>
      <w:rPr>
        <w:rFonts w:ascii="Calibri" w:hAnsi="Calibri" w:eastAsia="Calibri" w:cs="Calibri"/>
        <w:sz w:val="18"/>
        <w:szCs w:val="18"/>
      </w:rPr>
    </w:pPr>
    <w:r>
      <w:rPr>
        <w:rFonts w:ascii="Calibri" w:hAnsi="Calibri" w:eastAsia="Calibri" w:cs="Calibri"/>
        <w:sz w:val="18"/>
        <w:szCs w:val="18"/>
        <w:b/>
        <w:bCs/>
        <w:spacing w:val="-5"/>
        <w:position w:val="2"/>
      </w:rPr>
      <w:t>6 </w:t>
    </w:r>
    <w:r>
      <w:rPr>
        <w:rFonts w:ascii="Calibri" w:hAnsi="Calibri" w:eastAsia="Calibri" w:cs="Calibri"/>
        <w:sz w:val="18"/>
        <w:szCs w:val="18"/>
        <w:spacing w:val="-5"/>
        <w:position w:val="2"/>
      </w:rPr>
      <w:t>/</w:t>
    </w:r>
    <w:r>
      <w:rPr>
        <w:rFonts w:ascii="Calibri" w:hAnsi="Calibri" w:eastAsia="Calibri" w:cs="Calibri"/>
        <w:sz w:val="18"/>
        <w:szCs w:val="18"/>
        <w:spacing w:val="16"/>
        <w:w w:val="101"/>
        <w:position w:val="2"/>
      </w:rPr>
      <w:t xml:space="preserve"> </w:t>
    </w:r>
    <w:r>
      <w:rPr>
        <w:rFonts w:ascii="Calibri" w:hAnsi="Calibri" w:eastAsia="Calibri" w:cs="Calibri"/>
        <w:sz w:val="18"/>
        <w:szCs w:val="18"/>
        <w:b/>
        <w:bCs/>
        <w:spacing w:val="-5"/>
        <w:position w:val="2"/>
      </w:rPr>
      <w:t>12</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0374"/>
      <w:spacing w:line="242" w:lineRule="exact"/>
      <w:rPr>
        <w:rFonts w:ascii="Calibri" w:hAnsi="Calibri" w:eastAsia="Calibri" w:cs="Calibri"/>
        <w:sz w:val="18"/>
        <w:szCs w:val="18"/>
      </w:rPr>
    </w:pPr>
    <w:r>
      <w:rPr>
        <w:rFonts w:ascii="Calibri" w:hAnsi="Calibri" w:eastAsia="Calibri" w:cs="Calibri"/>
        <w:sz w:val="18"/>
        <w:szCs w:val="18"/>
        <w:b/>
        <w:bCs/>
        <w:spacing w:val="-5"/>
        <w:position w:val="2"/>
      </w:rPr>
      <w:t>7 </w:t>
    </w:r>
    <w:r>
      <w:rPr>
        <w:rFonts w:ascii="Calibri" w:hAnsi="Calibri" w:eastAsia="Calibri" w:cs="Calibri"/>
        <w:sz w:val="18"/>
        <w:szCs w:val="18"/>
        <w:spacing w:val="-5"/>
        <w:position w:val="2"/>
      </w:rPr>
      <w:t>/</w:t>
    </w:r>
    <w:r>
      <w:rPr>
        <w:rFonts w:ascii="Calibri" w:hAnsi="Calibri" w:eastAsia="Calibri" w:cs="Calibri"/>
        <w:sz w:val="18"/>
        <w:szCs w:val="18"/>
        <w:spacing w:val="16"/>
        <w:w w:val="102"/>
        <w:position w:val="2"/>
      </w:rPr>
      <w:t xml:space="preserve"> </w:t>
    </w:r>
    <w:r>
      <w:rPr>
        <w:rFonts w:ascii="Calibri" w:hAnsi="Calibri" w:eastAsia="Calibri" w:cs="Calibri"/>
        <w:sz w:val="18"/>
        <w:szCs w:val="18"/>
        <w:b/>
        <w:bCs/>
        <w:spacing w:val="-5"/>
        <w:position w:val="2"/>
      </w:rPr>
      <w:t>12</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0372"/>
      <w:spacing w:line="242" w:lineRule="exact"/>
      <w:rPr>
        <w:rFonts w:ascii="Calibri" w:hAnsi="Calibri" w:eastAsia="Calibri" w:cs="Calibri"/>
        <w:sz w:val="18"/>
        <w:szCs w:val="18"/>
      </w:rPr>
    </w:pPr>
    <w:r>
      <w:rPr>
        <w:rFonts w:ascii="Calibri" w:hAnsi="Calibri" w:eastAsia="Calibri" w:cs="Calibri"/>
        <w:sz w:val="18"/>
        <w:szCs w:val="18"/>
        <w:b/>
        <w:bCs/>
        <w:spacing w:val="-4"/>
        <w:position w:val="2"/>
      </w:rPr>
      <w:t>8 </w:t>
    </w:r>
    <w:r>
      <w:rPr>
        <w:rFonts w:ascii="Calibri" w:hAnsi="Calibri" w:eastAsia="Calibri" w:cs="Calibri"/>
        <w:sz w:val="18"/>
        <w:szCs w:val="18"/>
        <w:spacing w:val="-4"/>
        <w:position w:val="2"/>
      </w:rPr>
      <w:t>/</w:t>
    </w:r>
    <w:r>
      <w:rPr>
        <w:rFonts w:ascii="Calibri" w:hAnsi="Calibri" w:eastAsia="Calibri" w:cs="Calibri"/>
        <w:sz w:val="18"/>
        <w:szCs w:val="18"/>
        <w:spacing w:val="13"/>
        <w:w w:val="101"/>
        <w:position w:val="2"/>
      </w:rPr>
      <w:t xml:space="preserve"> </w:t>
    </w:r>
    <w:r>
      <w:rPr>
        <w:rFonts w:ascii="Calibri" w:hAnsi="Calibri" w:eastAsia="Calibri" w:cs="Calibri"/>
        <w:sz w:val="18"/>
        <w:szCs w:val="18"/>
        <w:b/>
        <w:bCs/>
        <w:spacing w:val="-4"/>
        <w:position w:val="2"/>
      </w:rPr>
      <w:t>12</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0371"/>
      <w:spacing w:line="242" w:lineRule="exact"/>
      <w:rPr>
        <w:rFonts w:ascii="Calibri" w:hAnsi="Calibri" w:eastAsia="Calibri" w:cs="Calibri"/>
        <w:sz w:val="18"/>
        <w:szCs w:val="18"/>
      </w:rPr>
    </w:pPr>
    <w:r>
      <w:rPr>
        <w:rFonts w:ascii="Calibri" w:hAnsi="Calibri" w:eastAsia="Calibri" w:cs="Calibri"/>
        <w:sz w:val="18"/>
        <w:szCs w:val="18"/>
        <w:b/>
        <w:bCs/>
        <w:spacing w:val="-4"/>
        <w:position w:val="2"/>
      </w:rPr>
      <w:t>9 </w:t>
    </w:r>
    <w:r>
      <w:rPr>
        <w:rFonts w:ascii="Calibri" w:hAnsi="Calibri" w:eastAsia="Calibri" w:cs="Calibri"/>
        <w:sz w:val="18"/>
        <w:szCs w:val="18"/>
        <w:spacing w:val="-4"/>
        <w:position w:val="2"/>
      </w:rPr>
      <w:t>/</w:t>
    </w:r>
    <w:r>
      <w:rPr>
        <w:rFonts w:ascii="Calibri" w:hAnsi="Calibri" w:eastAsia="Calibri" w:cs="Calibri"/>
        <w:sz w:val="18"/>
        <w:szCs w:val="18"/>
        <w:spacing w:val="13"/>
        <w:position w:val="2"/>
      </w:rPr>
      <w:t xml:space="preserve"> </w:t>
    </w:r>
    <w:r>
      <w:rPr>
        <w:rFonts w:ascii="Calibri" w:hAnsi="Calibri" w:eastAsia="Calibri" w:cs="Calibri"/>
        <w:sz w:val="18"/>
        <w:szCs w:val="18"/>
        <w:b/>
        <w:bCs/>
        <w:spacing w:val="-4"/>
        <w:position w:val="2"/>
      </w:rPr>
      <w:t>12</w:t>
    </w:r>
  </w:p>
</w:ft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30"/>
      <w:szCs w:val="30"/>
      <w:lang w:val="en-US" w:eastAsia="en-US" w:bidi="ar-SA"/>
    </w:rPr>
  </w:style>
  <w:style w:type="paragraph" w:styleId="TableText">
    <w:name w:val="Table Text"/>
    <w:basedOn w:val="Normal"/>
    <w:semiHidden/>
    <w:qFormat/>
    <w:pPr/>
    <w:rPr>
      <w:rFonts w:ascii="SimSun" w:hAnsi="SimSun" w:eastAsia="SimSun" w:cs="SimSun"/>
      <w:sz w:val="30"/>
      <w:szCs w:val="3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9.xml"/><Relationship Id="rId8" Type="http://schemas.openxmlformats.org/officeDocument/2006/relationships/footer" Target="footer8.xml"/><Relationship Id="rId7" Type="http://schemas.openxmlformats.org/officeDocument/2006/relationships/footer" Target="footer7.xml"/><Relationship Id="rId6" Type="http://schemas.openxmlformats.org/officeDocument/2006/relationships/footer" Target="footer6.xml"/><Relationship Id="rId5" Type="http://schemas.openxmlformats.org/officeDocument/2006/relationships/footer" Target="footer5.xml"/><Relationship Id="rId4" Type="http://schemas.openxmlformats.org/officeDocument/2006/relationships/footer" Target="footer4.xml"/><Relationship Id="rId3" Type="http://schemas.openxmlformats.org/officeDocument/2006/relationships/footer" Target="footer3.xml"/><Relationship Id="rId2" Type="http://schemas.openxmlformats.org/officeDocument/2006/relationships/footer" Target="footer2.xml"/><Relationship Id="rId15" Type="http://schemas.openxmlformats.org/officeDocument/2006/relationships/fontTable" Target="fontTable.xml"/><Relationship Id="rId14" Type="http://schemas.openxmlformats.org/officeDocument/2006/relationships/styles" Target="styles.xml"/><Relationship Id="rId13" Type="http://schemas.openxmlformats.org/officeDocument/2006/relationships/settings" Target="settings.xml"/><Relationship Id="rId12" Type="http://schemas.openxmlformats.org/officeDocument/2006/relationships/footer" Target="footer12.xml"/><Relationship Id="rId11" Type="http://schemas.openxmlformats.org/officeDocument/2006/relationships/footer" Target="footer11.xml"/><Relationship Id="rId10" Type="http://schemas.openxmlformats.org/officeDocument/2006/relationships/footer" Target="footer10.xml"/><Relationship Id="rId1" Type="http://schemas.openxmlformats.org/officeDocument/2006/relationships/footer" Target="footer1.xml"/></Relationships>
</file>

<file path=docProps/app.xml><?xml version="1.0" encoding="utf-8"?>
<ap:Properties xmlns:vt="http://schemas.openxmlformats.org/officeDocument/2006/docPropsVTypes" xmlns:ap="http://schemas.openxmlformats.org/officeDocument/2006/extended-properties">
  <ap:Application>WPS 文字</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广州市会展业行业协会</dc:title>
  <dc:creator>User</dc:creator>
  <dcterms:created xsi:type="dcterms:W3CDTF">2020-07-09T16:49:10Z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2023-08-23T10:01:19</vt:filetime>
  </property>
</Properties>
</file>